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1F8BBCA" w:rsidR="000E1E2B" w:rsidRPr="001C5430"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1C5430">
        <w:rPr>
          <w:rFonts w:ascii="Arial" w:eastAsia="MS Mincho"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3874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857F5" w:rsidRPr="001C5430">
        <w:rPr>
          <w:rFonts w:ascii="Arial" w:eastAsia="MS Mincho" w:hAnsi="Arial" w:cs="Arial"/>
          <w:b/>
          <w:bCs/>
          <w:sz w:val="28"/>
          <w:lang w:eastAsia="ja-JP"/>
        </w:rPr>
        <w:t>3GPP TSG RAN Meeting #91-e</w:t>
      </w:r>
      <w:r w:rsidR="00C12BA5" w:rsidRPr="001C5430">
        <w:rPr>
          <w:rFonts w:ascii="Arial" w:eastAsia="MS Mincho" w:hAnsi="Arial" w:cs="Arial"/>
          <w:b/>
          <w:bCs/>
          <w:sz w:val="28"/>
          <w:lang w:eastAsia="ja-JP"/>
        </w:rPr>
        <w:t xml:space="preserve"> </w:t>
      </w:r>
      <w:r w:rsidR="000E1E2B" w:rsidRPr="001C5430">
        <w:rPr>
          <w:rFonts w:ascii="Arial" w:eastAsia="MS Mincho" w:hAnsi="Arial" w:cs="Arial"/>
          <w:b/>
          <w:bCs/>
          <w:sz w:val="28"/>
          <w:lang w:eastAsia="ja-JP"/>
        </w:rPr>
        <w:t xml:space="preserve">    </w:t>
      </w:r>
      <w:r w:rsidR="000E1E2B" w:rsidRPr="001C5430">
        <w:rPr>
          <w:rFonts w:ascii="Arial" w:hAnsi="Arial" w:cs="Arial"/>
          <w:b/>
          <w:bCs/>
          <w:sz w:val="28"/>
          <w:lang w:eastAsia="zh-CN"/>
        </w:rPr>
        <w:t xml:space="preserve">  </w:t>
      </w:r>
      <w:r w:rsidR="0044682A" w:rsidRPr="001C5430">
        <w:rPr>
          <w:rFonts w:ascii="Arial" w:hAnsi="Arial" w:cs="Arial"/>
          <w:b/>
          <w:bCs/>
          <w:sz w:val="28"/>
          <w:lang w:eastAsia="zh-CN"/>
        </w:rPr>
        <w:t xml:space="preserve">                              </w:t>
      </w:r>
      <w:r w:rsidR="00886C10" w:rsidRPr="001C5430">
        <w:rPr>
          <w:rFonts w:ascii="Arial" w:hAnsi="Arial" w:cs="Arial"/>
          <w:b/>
          <w:bCs/>
          <w:sz w:val="28"/>
          <w:lang w:eastAsia="zh-CN"/>
        </w:rPr>
        <w:t xml:space="preserve">                </w:t>
      </w:r>
      <w:r w:rsidR="002A13F4" w:rsidRPr="002A13F4">
        <w:rPr>
          <w:rFonts w:ascii="Arial" w:hAnsi="Arial" w:cs="Arial"/>
          <w:b/>
          <w:bCs/>
          <w:sz w:val="28"/>
          <w:lang w:eastAsia="zh-CN"/>
        </w:rPr>
        <w:t>RP-210365</w:t>
      </w:r>
    </w:p>
    <w:p w14:paraId="28459FB4" w14:textId="49E6BF10" w:rsidR="002857F5" w:rsidRPr="001C5430" w:rsidRDefault="002857F5" w:rsidP="002857F5">
      <w:pPr>
        <w:tabs>
          <w:tab w:val="center" w:pos="4536"/>
          <w:tab w:val="right" w:pos="9072"/>
        </w:tabs>
        <w:rPr>
          <w:rFonts w:ascii="Arial" w:eastAsia="MS Mincho" w:hAnsi="Arial" w:cs="Arial"/>
          <w:b/>
          <w:bCs/>
          <w:sz w:val="28"/>
          <w:lang w:eastAsia="ja-JP"/>
        </w:rPr>
      </w:pPr>
      <w:bookmarkStart w:id="0" w:name="OLE_LINK13"/>
      <w:bookmarkStart w:id="1" w:name="OLE_LINK14"/>
      <w:r w:rsidRPr="001C5430">
        <w:rPr>
          <w:rFonts w:ascii="Arial" w:eastAsia="MS Mincho" w:hAnsi="Arial" w:cs="Arial"/>
          <w:b/>
          <w:bCs/>
          <w:sz w:val="28"/>
          <w:lang w:eastAsia="ja-JP"/>
        </w:rPr>
        <w:t>Electronic Meeting, March 16 - 26, 2021</w:t>
      </w:r>
    </w:p>
    <w:bookmarkEnd w:id="0"/>
    <w:bookmarkEnd w:id="1"/>
    <w:p w14:paraId="2AC53D6F" w14:textId="77777777" w:rsidR="003C346D" w:rsidRPr="002857F5" w:rsidRDefault="003C346D" w:rsidP="004C0F4F">
      <w:pPr>
        <w:pBdr>
          <w:top w:val="single" w:sz="4" w:space="0" w:color="auto"/>
        </w:pBdr>
        <w:spacing w:after="0"/>
        <w:rPr>
          <w:b/>
          <w:bCs/>
          <w:sz w:val="16"/>
          <w:szCs w:val="16"/>
          <w:highlight w:val="yellow"/>
        </w:rPr>
      </w:pPr>
    </w:p>
    <w:p w14:paraId="6BD290DB" w14:textId="5D6AA7FF" w:rsidR="003C346D" w:rsidRPr="002A13F4" w:rsidRDefault="003C346D" w:rsidP="004C0F4F">
      <w:pPr>
        <w:spacing w:after="60"/>
        <w:ind w:left="1555" w:hanging="1555"/>
        <w:rPr>
          <w:b/>
          <w:lang w:eastAsia="zh-CN"/>
        </w:rPr>
      </w:pPr>
      <w:r w:rsidRPr="002A13F4">
        <w:rPr>
          <w:b/>
          <w:lang w:eastAsia="zh-CN"/>
        </w:rPr>
        <w:t>Agenda Item:</w:t>
      </w:r>
      <w:r w:rsidRPr="002A13F4">
        <w:rPr>
          <w:b/>
          <w:lang w:eastAsia="zh-CN"/>
        </w:rPr>
        <w:tab/>
      </w:r>
      <w:r w:rsidR="002A13F4" w:rsidRPr="002A13F4">
        <w:rPr>
          <w:b/>
          <w:lang w:eastAsia="zh-CN"/>
        </w:rPr>
        <w:t>9.7.27</w:t>
      </w:r>
    </w:p>
    <w:p w14:paraId="080C10FB" w14:textId="77777777" w:rsidR="003C346D" w:rsidRPr="001C5430" w:rsidRDefault="00997F89" w:rsidP="004C0F4F">
      <w:pPr>
        <w:spacing w:after="60"/>
        <w:ind w:left="1555" w:hanging="1555"/>
        <w:rPr>
          <w:b/>
          <w:lang w:eastAsia="zh-CN"/>
        </w:rPr>
      </w:pPr>
      <w:r w:rsidRPr="001C5430">
        <w:rPr>
          <w:b/>
        </w:rPr>
        <w:t>Source:</w:t>
      </w:r>
      <w:r w:rsidRPr="001C5430">
        <w:rPr>
          <w:b/>
        </w:rPr>
        <w:tab/>
      </w:r>
      <w:r w:rsidR="003C1CED" w:rsidRPr="001C5430">
        <w:rPr>
          <w:b/>
          <w:lang w:eastAsia="zh-CN"/>
        </w:rPr>
        <w:t>Spreadtrum Communications</w:t>
      </w:r>
    </w:p>
    <w:p w14:paraId="51F4248E" w14:textId="7E4BD496" w:rsidR="003C346D" w:rsidRPr="001C5430" w:rsidRDefault="003C346D" w:rsidP="004C0F4F">
      <w:pPr>
        <w:spacing w:after="60"/>
        <w:ind w:left="1555" w:hanging="1555"/>
        <w:rPr>
          <w:b/>
          <w:lang w:eastAsia="zh-CN"/>
        </w:rPr>
      </w:pPr>
      <w:r w:rsidRPr="001C5430">
        <w:rPr>
          <w:b/>
        </w:rPr>
        <w:t>Title:</w:t>
      </w:r>
      <w:r w:rsidRPr="001C5430">
        <w:rPr>
          <w:b/>
        </w:rPr>
        <w:tab/>
      </w:r>
      <w:r w:rsidR="002857F5" w:rsidRPr="001C5430">
        <w:rPr>
          <w:b/>
        </w:rPr>
        <w:t>Views on WID scope for Rel-17 RedCap</w:t>
      </w:r>
      <w:r w:rsidR="00E82B99" w:rsidRPr="001C5430">
        <w:rPr>
          <w:b/>
        </w:rPr>
        <w:t xml:space="preserve"> </w:t>
      </w:r>
    </w:p>
    <w:p w14:paraId="1E2B3E58" w14:textId="77777777" w:rsidR="003C346D" w:rsidRPr="00447E0C" w:rsidRDefault="003C346D" w:rsidP="004C0F4F">
      <w:pPr>
        <w:spacing w:after="60"/>
        <w:ind w:left="1555" w:hanging="1555"/>
        <w:rPr>
          <w:b/>
        </w:rPr>
      </w:pPr>
      <w:r w:rsidRPr="001C5430">
        <w:rPr>
          <w:b/>
        </w:rPr>
        <w:t>Document for:</w:t>
      </w:r>
      <w:r w:rsidRPr="001C5430">
        <w:rPr>
          <w:b/>
        </w:rPr>
        <w:tab/>
      </w:r>
      <w:r w:rsidR="00D507E5" w:rsidRPr="001C5430">
        <w:rPr>
          <w:b/>
        </w:rPr>
        <w:t>Discussion</w:t>
      </w:r>
      <w:r w:rsidR="00A14304" w:rsidRPr="001C5430">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7A4BD0D" w14:textId="1007F5D0" w:rsidR="00B208CD" w:rsidRPr="00BF55CC" w:rsidRDefault="003A6002" w:rsidP="003A6002">
      <w:pPr>
        <w:rPr>
          <w:lang w:eastAsia="zh-CN"/>
        </w:rPr>
      </w:pPr>
      <w:r>
        <w:rPr>
          <w:rFonts w:hint="eastAsia"/>
          <w:lang w:eastAsia="zh-CN"/>
        </w:rPr>
        <w:t xml:space="preserve">According to the current </w:t>
      </w:r>
      <w:r w:rsidRPr="0080648A">
        <w:rPr>
          <w:rFonts w:hint="eastAsia"/>
          <w:lang w:eastAsia="zh-CN"/>
        </w:rPr>
        <w:t>WID</w:t>
      </w:r>
      <w:r w:rsidRPr="0080648A">
        <w:rPr>
          <w:lang w:eastAsia="zh-CN"/>
        </w:rPr>
        <w:t xml:space="preserve"> [1]</w:t>
      </w:r>
      <w:r w:rsidRPr="0080648A">
        <w:rPr>
          <w:rFonts w:hint="eastAsia"/>
          <w:lang w:eastAsia="zh-CN"/>
        </w:rPr>
        <w:t>,</w:t>
      </w:r>
      <w:r>
        <w:rPr>
          <w:rFonts w:hint="eastAsia"/>
          <w:lang w:eastAsia="zh-CN"/>
        </w:rPr>
        <w:t xml:space="preserve"> </w:t>
      </w:r>
      <w:r>
        <w:rPr>
          <w:rFonts w:eastAsia="MS Mincho"/>
          <w:szCs w:val="21"/>
        </w:rPr>
        <w:t>there are a number of leftovers</w:t>
      </w:r>
      <w:r w:rsidR="00511417">
        <w:rPr>
          <w:rFonts w:eastAsia="MS Mincho"/>
          <w:szCs w:val="21"/>
        </w:rPr>
        <w:t xml:space="preserve"> highlights below</w:t>
      </w:r>
      <w:r>
        <w:rPr>
          <w:rFonts w:eastAsia="MS Mincho"/>
          <w:szCs w:val="21"/>
        </w:rPr>
        <w:t xml:space="preserve"> to be decided at </w:t>
      </w:r>
      <w:r w:rsidRPr="003A6002">
        <w:rPr>
          <w:rFonts w:eastAsia="MS Mincho"/>
          <w:szCs w:val="21"/>
        </w:rPr>
        <w:t>RAN#91e</w:t>
      </w:r>
      <w:r>
        <w:rPr>
          <w:rFonts w:eastAsia="MS Mincho"/>
          <w:szCs w:val="21"/>
        </w:rPr>
        <w:t>:</w:t>
      </w:r>
    </w:p>
    <w:tbl>
      <w:tblPr>
        <w:tblStyle w:val="ad"/>
        <w:tblW w:w="0" w:type="auto"/>
        <w:tblLook w:val="04A0" w:firstRow="1" w:lastRow="0" w:firstColumn="1" w:lastColumn="0" w:noHBand="0" w:noVBand="1"/>
      </w:tblPr>
      <w:tblGrid>
        <w:gridCol w:w="9307"/>
      </w:tblGrid>
      <w:tr w:rsidR="003A6002" w14:paraId="44E8ECBC" w14:textId="77777777" w:rsidTr="003A6002">
        <w:tc>
          <w:tcPr>
            <w:tcW w:w="9307" w:type="dxa"/>
          </w:tcPr>
          <w:p w14:paraId="1956E010" w14:textId="77777777" w:rsidR="003A6002" w:rsidRPr="003A6002" w:rsidRDefault="003A6002" w:rsidP="003A6002">
            <w:pPr>
              <w:numPr>
                <w:ilvl w:val="0"/>
                <w:numId w:val="20"/>
              </w:numPr>
              <w:overflowPunct w:val="0"/>
              <w:snapToGrid/>
              <w:ind w:left="720"/>
              <w:jc w:val="left"/>
              <w:textAlignment w:val="baseline"/>
              <w:rPr>
                <w:rFonts w:eastAsia="宋体"/>
                <w:sz w:val="20"/>
                <w:szCs w:val="20"/>
                <w:lang w:eastAsia="ja-JP"/>
              </w:rPr>
            </w:pPr>
            <w:r w:rsidRPr="003A6002">
              <w:rPr>
                <w:rFonts w:eastAsia="宋体"/>
                <w:sz w:val="20"/>
                <w:szCs w:val="20"/>
                <w:lang w:eastAsia="ja-JP"/>
              </w:rPr>
              <w:t>Specify support for the following UE complexity reduction features [RAN1, RAN4]:</w:t>
            </w:r>
          </w:p>
          <w:p w14:paraId="34DE916B" w14:textId="77777777" w:rsidR="003A6002" w:rsidRPr="003A6002" w:rsidRDefault="003A6002" w:rsidP="003A6002">
            <w:pPr>
              <w:numPr>
                <w:ilvl w:val="1"/>
                <w:numId w:val="20"/>
              </w:numPr>
              <w:overflowPunct w:val="0"/>
              <w:autoSpaceDE/>
              <w:autoSpaceDN/>
              <w:adjustRightInd/>
              <w:snapToGrid/>
              <w:ind w:left="1440"/>
              <w:jc w:val="left"/>
              <w:textAlignment w:val="baseline"/>
              <w:rPr>
                <w:rFonts w:ascii="Times" w:eastAsia="MS Mincho" w:hAnsi="Times" w:cs="Times"/>
                <w:b/>
                <w:bCs/>
                <w:iCs/>
                <w:sz w:val="20"/>
              </w:rPr>
            </w:pPr>
            <w:r w:rsidRPr="003A6002">
              <w:rPr>
                <w:rFonts w:ascii="Times" w:eastAsia="MS Mincho" w:hAnsi="Times" w:cs="Times"/>
                <w:bCs/>
                <w:iCs/>
                <w:sz w:val="20"/>
              </w:rPr>
              <w:t>Reduced maximum UE bandwidth:</w:t>
            </w:r>
          </w:p>
          <w:p w14:paraId="597D73E9" w14:textId="77777777" w:rsidR="003A6002" w:rsidRPr="003A6002" w:rsidRDefault="003A6002" w:rsidP="003A6002">
            <w:pPr>
              <w:numPr>
                <w:ilvl w:val="2"/>
                <w:numId w:val="20"/>
              </w:numPr>
              <w:overflowPunct w:val="0"/>
              <w:autoSpaceDE/>
              <w:autoSpaceDN/>
              <w:adjustRightInd/>
              <w:snapToGrid/>
              <w:ind w:left="2160"/>
              <w:jc w:val="left"/>
              <w:textAlignment w:val="baseline"/>
              <w:rPr>
                <w:rFonts w:ascii="Times" w:eastAsia="MS Mincho" w:hAnsi="Times" w:cs="Times"/>
                <w:b/>
                <w:bCs/>
                <w:iCs/>
                <w:sz w:val="20"/>
              </w:rPr>
            </w:pPr>
            <w:r w:rsidRPr="003A6002">
              <w:rPr>
                <w:rFonts w:ascii="Times" w:eastAsia="MS Mincho" w:hAnsi="Times" w:cs="Times"/>
                <w:bCs/>
                <w:iCs/>
                <w:sz w:val="20"/>
              </w:rPr>
              <w:t>Maximum bandwidth of an FR1 RedCap UE during and after initial access of 20 MHz</w:t>
            </w:r>
            <w:r w:rsidRPr="003A6002">
              <w:rPr>
                <w:rFonts w:eastAsia="MS Mincho"/>
                <w:i/>
                <w:sz w:val="20"/>
                <w:szCs w:val="20"/>
              </w:rPr>
              <w:t xml:space="preserve"> </w:t>
            </w:r>
            <w:r w:rsidRPr="003A6002">
              <w:rPr>
                <w:rFonts w:ascii="Times" w:eastAsia="MS Mincho" w:hAnsi="Times" w:cs="Times"/>
                <w:bCs/>
                <w:iCs/>
                <w:sz w:val="20"/>
              </w:rPr>
              <w:t xml:space="preserve">is supported. </w:t>
            </w:r>
            <w:r w:rsidRPr="001C5430">
              <w:rPr>
                <w:rFonts w:ascii="Times" w:eastAsia="MS Mincho" w:hAnsi="Times" w:cs="Times"/>
                <w:bCs/>
                <w:iCs/>
                <w:sz w:val="20"/>
                <w:highlight w:val="cyan"/>
              </w:rPr>
              <w:t>The possibility of, and any associated conditions for, optional support of a wider bandwidth up to 40MHz after initial access for this case will be further discussed at RAN#91e.</w:t>
            </w:r>
          </w:p>
          <w:p w14:paraId="3CD49AC5" w14:textId="77777777" w:rsidR="003A6002" w:rsidRPr="003A6002" w:rsidRDefault="003A6002" w:rsidP="003A6002">
            <w:pPr>
              <w:numPr>
                <w:ilvl w:val="2"/>
                <w:numId w:val="20"/>
              </w:numPr>
              <w:overflowPunct w:val="0"/>
              <w:autoSpaceDE/>
              <w:autoSpaceDN/>
              <w:adjustRightInd/>
              <w:snapToGrid/>
              <w:ind w:left="2160"/>
              <w:jc w:val="left"/>
              <w:textAlignment w:val="baseline"/>
              <w:rPr>
                <w:rFonts w:ascii="Times" w:eastAsia="MS Mincho" w:hAnsi="Times" w:cs="Times"/>
                <w:b/>
                <w:bCs/>
                <w:iCs/>
                <w:sz w:val="20"/>
              </w:rPr>
            </w:pPr>
            <w:r w:rsidRPr="003A6002">
              <w:rPr>
                <w:rFonts w:ascii="Times" w:eastAsia="MS Mincho" w:hAnsi="Times" w:cs="Times"/>
                <w:bCs/>
                <w:iCs/>
                <w:sz w:val="20"/>
              </w:rPr>
              <w:t>Maximum bandwidth of an FR2 RedCap UE during and after initial access is 100 MHz</w:t>
            </w:r>
          </w:p>
          <w:p w14:paraId="43424B56" w14:textId="77777777" w:rsidR="003A6002" w:rsidRPr="003A6002" w:rsidRDefault="003A6002" w:rsidP="003A6002">
            <w:pPr>
              <w:numPr>
                <w:ilvl w:val="1"/>
                <w:numId w:val="20"/>
              </w:numPr>
              <w:overflowPunct w:val="0"/>
              <w:autoSpaceDE/>
              <w:autoSpaceDN/>
              <w:adjustRightInd/>
              <w:snapToGrid/>
              <w:ind w:left="1440"/>
              <w:jc w:val="left"/>
              <w:textAlignment w:val="baseline"/>
              <w:rPr>
                <w:rFonts w:eastAsia="MS Mincho"/>
                <w:b/>
                <w:iCs/>
                <w:sz w:val="20"/>
                <w:szCs w:val="20"/>
              </w:rPr>
            </w:pPr>
            <w:r w:rsidRPr="003A6002">
              <w:rPr>
                <w:rFonts w:eastAsia="MS Mincho"/>
                <w:iCs/>
                <w:sz w:val="20"/>
                <w:szCs w:val="20"/>
              </w:rPr>
              <w:t>Reduced minimum number of Rx branches:</w:t>
            </w:r>
          </w:p>
          <w:p w14:paraId="6150FEED" w14:textId="77777777" w:rsidR="003A6002" w:rsidRPr="003A6002" w:rsidRDefault="003A6002" w:rsidP="003A6002">
            <w:pPr>
              <w:numPr>
                <w:ilvl w:val="2"/>
                <w:numId w:val="20"/>
              </w:numPr>
              <w:overflowPunct w:val="0"/>
              <w:autoSpaceDE/>
              <w:autoSpaceDN/>
              <w:adjustRightInd/>
              <w:snapToGrid/>
              <w:ind w:left="2160"/>
              <w:jc w:val="left"/>
              <w:textAlignment w:val="baseline"/>
              <w:rPr>
                <w:rFonts w:eastAsia="MS Mincho"/>
                <w:b/>
                <w:iCs/>
                <w:sz w:val="20"/>
                <w:szCs w:val="20"/>
              </w:rPr>
            </w:pPr>
            <w:r w:rsidRPr="003A6002">
              <w:rPr>
                <w:rFonts w:eastAsia="MS Mincho"/>
                <w:iCs/>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7B50BE62" w14:textId="77777777" w:rsidR="003A6002" w:rsidRPr="003A6002" w:rsidRDefault="003A6002" w:rsidP="003A6002">
            <w:pPr>
              <w:numPr>
                <w:ilvl w:val="2"/>
                <w:numId w:val="20"/>
              </w:numPr>
              <w:overflowPunct w:val="0"/>
              <w:autoSpaceDE/>
              <w:autoSpaceDN/>
              <w:adjustRightInd/>
              <w:snapToGrid/>
              <w:ind w:left="2160"/>
              <w:jc w:val="left"/>
              <w:textAlignment w:val="baseline"/>
              <w:rPr>
                <w:rFonts w:eastAsia="MS Mincho"/>
                <w:b/>
                <w:iCs/>
                <w:sz w:val="20"/>
                <w:szCs w:val="20"/>
              </w:rPr>
            </w:pPr>
            <w:bookmarkStart w:id="2" w:name="_Hlk58502022"/>
            <w:r w:rsidRPr="001C5430">
              <w:rPr>
                <w:rFonts w:eastAsia="MS Mincho"/>
                <w:iCs/>
                <w:sz w:val="20"/>
                <w:szCs w:val="20"/>
                <w:highlight w:val="cyan"/>
              </w:rPr>
              <w:t xml:space="preserve">For frequency bands where a legacy NR UE (other than 2-Rx vehicular UE) is required to be equipped with a minimum of 4 Rx </w:t>
            </w:r>
            <w:bookmarkEnd w:id="2"/>
            <w:r w:rsidRPr="001C5430">
              <w:rPr>
                <w:rFonts w:eastAsia="MS Mincho"/>
                <w:iCs/>
                <w:sz w:val="20"/>
                <w:szCs w:val="20"/>
                <w:highlight w:val="cyan"/>
              </w:rPr>
              <w:t xml:space="preserve">antenna ports, the minimum number of Rx </w:t>
            </w:r>
            <w:bookmarkStart w:id="3" w:name="_Hlk58574559"/>
            <w:r w:rsidRPr="001C5430">
              <w:rPr>
                <w:rFonts w:eastAsia="MS Mincho"/>
                <w:iCs/>
                <w:sz w:val="20"/>
                <w:szCs w:val="20"/>
                <w:highlight w:val="cyan"/>
              </w:rPr>
              <w:t xml:space="preserve">branches </w:t>
            </w:r>
            <w:bookmarkEnd w:id="3"/>
            <w:r w:rsidRPr="001C5430">
              <w:rPr>
                <w:rFonts w:eastAsia="MS Mincho"/>
                <w:iCs/>
                <w:sz w:val="20"/>
                <w:szCs w:val="20"/>
                <w:highlight w:val="cyan"/>
              </w:rPr>
              <w:t>supported by specification for a RedCap UE will be decided at RAN#91e;</w:t>
            </w:r>
            <w:r w:rsidRPr="003A6002">
              <w:rPr>
                <w:rFonts w:eastAsia="MS Mincho"/>
                <w:iCs/>
                <w:sz w:val="20"/>
                <w:szCs w:val="20"/>
              </w:rPr>
              <w:t xml:space="preserve"> hence no specific work for these frequency bands will be done before RAN#91e.</w:t>
            </w:r>
          </w:p>
          <w:p w14:paraId="63A4B235" w14:textId="77777777" w:rsidR="003A6002" w:rsidRPr="003A6002" w:rsidRDefault="003A6002" w:rsidP="003A6002">
            <w:pPr>
              <w:numPr>
                <w:ilvl w:val="1"/>
                <w:numId w:val="20"/>
              </w:numPr>
              <w:overflowPunct w:val="0"/>
              <w:autoSpaceDE/>
              <w:autoSpaceDN/>
              <w:adjustRightInd/>
              <w:snapToGrid/>
              <w:ind w:left="1440"/>
              <w:jc w:val="left"/>
              <w:textAlignment w:val="baseline"/>
              <w:rPr>
                <w:rFonts w:eastAsia="MS Mincho"/>
                <w:b/>
                <w:bCs/>
                <w:iCs/>
                <w:sz w:val="20"/>
                <w:szCs w:val="20"/>
              </w:rPr>
            </w:pPr>
            <w:r w:rsidRPr="003A6002">
              <w:rPr>
                <w:rFonts w:eastAsia="MS Mincho"/>
                <w:bCs/>
                <w:iCs/>
                <w:sz w:val="20"/>
                <w:szCs w:val="20"/>
              </w:rPr>
              <w:t>Maximum number of DL MIMO layers:</w:t>
            </w:r>
          </w:p>
          <w:p w14:paraId="405577CA" w14:textId="77777777" w:rsidR="003A6002" w:rsidRPr="003A6002" w:rsidRDefault="003A6002" w:rsidP="003A6002">
            <w:pPr>
              <w:numPr>
                <w:ilvl w:val="2"/>
                <w:numId w:val="20"/>
              </w:numPr>
              <w:overflowPunct w:val="0"/>
              <w:autoSpaceDE/>
              <w:autoSpaceDN/>
              <w:adjustRightInd/>
              <w:snapToGrid/>
              <w:ind w:left="2160"/>
              <w:jc w:val="left"/>
              <w:textAlignment w:val="baseline"/>
              <w:rPr>
                <w:rFonts w:eastAsia="MS Mincho"/>
                <w:b/>
                <w:bCs/>
                <w:iCs/>
                <w:sz w:val="20"/>
                <w:szCs w:val="20"/>
              </w:rPr>
            </w:pPr>
            <w:r w:rsidRPr="003A6002">
              <w:rPr>
                <w:rFonts w:eastAsia="MS Mincho"/>
                <w:bCs/>
                <w:iCs/>
                <w:sz w:val="20"/>
                <w:szCs w:val="20"/>
              </w:rPr>
              <w:t xml:space="preserve">For a RedCap UE with 1 Rx </w:t>
            </w:r>
            <w:r w:rsidRPr="003A6002">
              <w:rPr>
                <w:rFonts w:eastAsia="MS Mincho"/>
                <w:iCs/>
                <w:sz w:val="20"/>
                <w:szCs w:val="20"/>
              </w:rPr>
              <w:t>branch</w:t>
            </w:r>
            <w:r w:rsidRPr="003A6002">
              <w:rPr>
                <w:rFonts w:eastAsia="MS Mincho"/>
                <w:bCs/>
                <w:iCs/>
                <w:sz w:val="20"/>
                <w:szCs w:val="20"/>
              </w:rPr>
              <w:t>, 1 DL MIMO layer is supported.</w:t>
            </w:r>
          </w:p>
          <w:p w14:paraId="29E166BD" w14:textId="77777777" w:rsidR="003A6002" w:rsidRPr="003A6002" w:rsidRDefault="003A6002" w:rsidP="003A6002">
            <w:pPr>
              <w:numPr>
                <w:ilvl w:val="2"/>
                <w:numId w:val="20"/>
              </w:numPr>
              <w:overflowPunct w:val="0"/>
              <w:autoSpaceDE/>
              <w:autoSpaceDN/>
              <w:adjustRightInd/>
              <w:snapToGrid/>
              <w:ind w:left="2160"/>
              <w:jc w:val="left"/>
              <w:textAlignment w:val="baseline"/>
              <w:rPr>
                <w:rFonts w:eastAsia="MS Mincho"/>
                <w:b/>
                <w:bCs/>
                <w:iCs/>
                <w:sz w:val="20"/>
                <w:szCs w:val="20"/>
              </w:rPr>
            </w:pPr>
            <w:r w:rsidRPr="003A6002">
              <w:rPr>
                <w:rFonts w:eastAsia="MS Mincho"/>
                <w:bCs/>
                <w:iCs/>
                <w:sz w:val="20"/>
                <w:szCs w:val="20"/>
              </w:rPr>
              <w:t xml:space="preserve">For a RedCap UE with 2 Rx </w:t>
            </w:r>
            <w:r w:rsidRPr="003A6002">
              <w:rPr>
                <w:rFonts w:eastAsia="MS Mincho"/>
                <w:iCs/>
                <w:sz w:val="20"/>
                <w:szCs w:val="20"/>
              </w:rPr>
              <w:t>branches</w:t>
            </w:r>
            <w:r w:rsidRPr="003A6002">
              <w:rPr>
                <w:rFonts w:eastAsia="MS Mincho"/>
                <w:bCs/>
                <w:iCs/>
                <w:sz w:val="20"/>
                <w:szCs w:val="20"/>
              </w:rPr>
              <w:t>, 2 DL MIMO layers are supported.</w:t>
            </w:r>
          </w:p>
          <w:p w14:paraId="472F18C8" w14:textId="77777777" w:rsidR="003A6002" w:rsidRPr="003A6002" w:rsidRDefault="003A6002" w:rsidP="003A6002">
            <w:pPr>
              <w:numPr>
                <w:ilvl w:val="1"/>
                <w:numId w:val="20"/>
              </w:numPr>
              <w:overflowPunct w:val="0"/>
              <w:autoSpaceDE/>
              <w:autoSpaceDN/>
              <w:adjustRightInd/>
              <w:snapToGrid/>
              <w:ind w:left="1440"/>
              <w:jc w:val="left"/>
              <w:textAlignment w:val="baseline"/>
              <w:rPr>
                <w:rFonts w:eastAsia="MS Mincho"/>
                <w:b/>
                <w:bCs/>
                <w:iCs/>
                <w:sz w:val="20"/>
                <w:szCs w:val="20"/>
              </w:rPr>
            </w:pPr>
            <w:r w:rsidRPr="003A6002">
              <w:rPr>
                <w:rFonts w:eastAsia="MS Mincho"/>
                <w:bCs/>
                <w:iCs/>
                <w:sz w:val="20"/>
                <w:szCs w:val="20"/>
              </w:rPr>
              <w:t>Relaxed maximum modulation order:</w:t>
            </w:r>
          </w:p>
          <w:p w14:paraId="74D68C5E" w14:textId="77777777" w:rsidR="003A6002" w:rsidRPr="003A6002" w:rsidRDefault="003A6002" w:rsidP="003A6002">
            <w:pPr>
              <w:numPr>
                <w:ilvl w:val="2"/>
                <w:numId w:val="20"/>
              </w:numPr>
              <w:overflowPunct w:val="0"/>
              <w:autoSpaceDE/>
              <w:autoSpaceDN/>
              <w:adjustRightInd/>
              <w:snapToGrid/>
              <w:ind w:left="2160"/>
              <w:jc w:val="left"/>
              <w:textAlignment w:val="baseline"/>
              <w:rPr>
                <w:rFonts w:eastAsia="MS Mincho"/>
                <w:b/>
                <w:bCs/>
                <w:iCs/>
                <w:sz w:val="20"/>
                <w:szCs w:val="20"/>
              </w:rPr>
            </w:pPr>
            <w:r w:rsidRPr="003A6002">
              <w:rPr>
                <w:rFonts w:eastAsia="MS Mincho"/>
                <w:bCs/>
                <w:iCs/>
                <w:sz w:val="20"/>
                <w:szCs w:val="20"/>
              </w:rPr>
              <w:t>Support of 256QAM in DL is optional (instead of mandatory) for an FR1 RedCap UE.</w:t>
            </w:r>
          </w:p>
          <w:p w14:paraId="65D3D893" w14:textId="77777777" w:rsidR="003A6002" w:rsidRPr="003A6002" w:rsidRDefault="003A6002" w:rsidP="003A6002">
            <w:pPr>
              <w:numPr>
                <w:ilvl w:val="2"/>
                <w:numId w:val="20"/>
              </w:numPr>
              <w:overflowPunct w:val="0"/>
              <w:autoSpaceDE/>
              <w:autoSpaceDN/>
              <w:adjustRightInd/>
              <w:snapToGrid/>
              <w:ind w:left="2160"/>
              <w:jc w:val="left"/>
              <w:textAlignment w:val="baseline"/>
              <w:rPr>
                <w:rFonts w:eastAsia="MS Mincho"/>
                <w:bCs/>
                <w:iCs/>
                <w:sz w:val="20"/>
                <w:szCs w:val="20"/>
              </w:rPr>
            </w:pPr>
            <w:r w:rsidRPr="003A6002">
              <w:rPr>
                <w:rFonts w:eastAsia="MS Mincho"/>
                <w:bCs/>
                <w:iCs/>
                <w:sz w:val="20"/>
                <w:szCs w:val="20"/>
              </w:rPr>
              <w:t>No other relaxations of maximum modulation order are specified for a RedCap UE.</w:t>
            </w:r>
          </w:p>
          <w:p w14:paraId="0B2864EF" w14:textId="77777777" w:rsidR="003A6002" w:rsidRPr="003A6002" w:rsidRDefault="003A6002" w:rsidP="003A6002">
            <w:pPr>
              <w:numPr>
                <w:ilvl w:val="1"/>
                <w:numId w:val="20"/>
              </w:numPr>
              <w:overflowPunct w:val="0"/>
              <w:autoSpaceDE/>
              <w:autoSpaceDN/>
              <w:adjustRightInd/>
              <w:snapToGrid/>
              <w:ind w:left="1440"/>
              <w:jc w:val="left"/>
              <w:textAlignment w:val="baseline"/>
              <w:rPr>
                <w:rFonts w:eastAsia="MS Mincho"/>
                <w:bCs/>
                <w:iCs/>
                <w:sz w:val="20"/>
                <w:szCs w:val="20"/>
              </w:rPr>
            </w:pPr>
            <w:r w:rsidRPr="003A6002">
              <w:rPr>
                <w:rFonts w:eastAsia="MS Mincho"/>
                <w:bCs/>
                <w:iCs/>
                <w:sz w:val="20"/>
                <w:szCs w:val="20"/>
              </w:rPr>
              <w:t>Duplex operation:</w:t>
            </w:r>
          </w:p>
          <w:p w14:paraId="27B4DD06" w14:textId="77777777" w:rsidR="003A6002" w:rsidRPr="003A6002" w:rsidRDefault="003A6002" w:rsidP="003A6002">
            <w:pPr>
              <w:numPr>
                <w:ilvl w:val="2"/>
                <w:numId w:val="20"/>
              </w:numPr>
              <w:overflowPunct w:val="0"/>
              <w:autoSpaceDE/>
              <w:autoSpaceDN/>
              <w:adjustRightInd/>
              <w:snapToGrid/>
              <w:ind w:left="2160"/>
              <w:jc w:val="left"/>
              <w:textAlignment w:val="baseline"/>
              <w:rPr>
                <w:rFonts w:eastAsia="MS Mincho"/>
                <w:bCs/>
                <w:iCs/>
                <w:sz w:val="20"/>
                <w:szCs w:val="20"/>
              </w:rPr>
            </w:pPr>
            <w:r w:rsidRPr="003A6002">
              <w:rPr>
                <w:rFonts w:eastAsia="MS Mincho"/>
                <w:bCs/>
                <w:iCs/>
                <w:sz w:val="20"/>
                <w:szCs w:val="20"/>
              </w:rPr>
              <w:t>HD-FDD type A with the minimum specification impact (Note that FD-FDD and TDD are also supported.)</w:t>
            </w:r>
          </w:p>
          <w:p w14:paraId="608FEB7F" w14:textId="77777777" w:rsidR="003A6002" w:rsidRPr="003A6002" w:rsidRDefault="003A6002" w:rsidP="003A6002">
            <w:pPr>
              <w:numPr>
                <w:ilvl w:val="0"/>
                <w:numId w:val="20"/>
              </w:numPr>
              <w:overflowPunct w:val="0"/>
              <w:snapToGrid/>
              <w:ind w:left="720"/>
              <w:jc w:val="left"/>
              <w:textAlignment w:val="baseline"/>
              <w:rPr>
                <w:rFonts w:eastAsia="宋体"/>
                <w:bCs/>
                <w:sz w:val="20"/>
                <w:szCs w:val="20"/>
                <w:lang w:eastAsia="ja-JP"/>
              </w:rPr>
            </w:pPr>
            <w:r w:rsidRPr="003A6002">
              <w:rPr>
                <w:rFonts w:eastAsia="宋体"/>
                <w:bCs/>
                <w:sz w:val="20"/>
                <w:szCs w:val="20"/>
                <w:lang w:eastAsia="ja-JP"/>
              </w:rPr>
              <w:t xml:space="preserve">Specify higher layer support of enhancements listed above [RAN2, RAN1]. </w:t>
            </w:r>
            <w:bookmarkStart w:id="4" w:name="_Hlk58502603"/>
            <w:r w:rsidRPr="001C5430">
              <w:rPr>
                <w:rFonts w:eastAsia="宋体"/>
                <w:bCs/>
                <w:sz w:val="20"/>
                <w:szCs w:val="20"/>
                <w:highlight w:val="cyan"/>
                <w:lang w:eastAsia="ja-JP"/>
              </w:rPr>
              <w:t>Details are to be refined at RAN#91e taking the outcome of the RedCap SI into account</w:t>
            </w:r>
            <w:r w:rsidRPr="003A6002">
              <w:rPr>
                <w:rFonts w:eastAsia="宋体"/>
                <w:bCs/>
                <w:sz w:val="20"/>
                <w:szCs w:val="20"/>
                <w:lang w:eastAsia="ja-JP"/>
              </w:rPr>
              <w:t>, and work on this objective shall start after RAN#91e</w:t>
            </w:r>
            <w:bookmarkEnd w:id="4"/>
            <w:r w:rsidRPr="003A6002">
              <w:rPr>
                <w:rFonts w:eastAsia="宋体"/>
                <w:bCs/>
                <w:sz w:val="20"/>
                <w:szCs w:val="20"/>
                <w:lang w:eastAsia="ja-JP"/>
              </w:rPr>
              <w:t>:</w:t>
            </w:r>
          </w:p>
          <w:p w14:paraId="0C4A4972" w14:textId="77777777" w:rsidR="003A6002" w:rsidRPr="003A6002" w:rsidRDefault="003A6002" w:rsidP="003A6002">
            <w:pPr>
              <w:numPr>
                <w:ilvl w:val="1"/>
                <w:numId w:val="20"/>
              </w:numPr>
              <w:overflowPunct w:val="0"/>
              <w:snapToGrid/>
              <w:ind w:left="1440"/>
              <w:jc w:val="left"/>
              <w:textAlignment w:val="baseline"/>
              <w:rPr>
                <w:rFonts w:eastAsia="宋体"/>
                <w:bCs/>
                <w:sz w:val="20"/>
                <w:szCs w:val="20"/>
                <w:lang w:eastAsia="ja-JP"/>
              </w:rPr>
            </w:pPr>
            <w:r w:rsidRPr="003A6002">
              <w:rPr>
                <w:rFonts w:eastAsia="宋体"/>
                <w:bCs/>
                <w:sz w:val="20"/>
                <w:szCs w:val="20"/>
                <w:lang w:eastAsia="ja-JP"/>
              </w:rPr>
              <w:t>Specify definition of RedCap UE type(s) including set(s) of L1 capabilities for RedCap UE identification and for constraining the use of those RedCap L1 capabilities only for RedCap UEs, and preventing RedCap UEs from using capabilities not intended for RedCap UEs including at least carrier aggregation, dual connectivity and wider bandwidths.</w:t>
            </w:r>
          </w:p>
          <w:p w14:paraId="18F059E2" w14:textId="77777777" w:rsidR="003A6002" w:rsidRPr="003A6002" w:rsidRDefault="003A6002" w:rsidP="003A6002">
            <w:pPr>
              <w:numPr>
                <w:ilvl w:val="1"/>
                <w:numId w:val="20"/>
              </w:numPr>
              <w:overflowPunct w:val="0"/>
              <w:snapToGrid/>
              <w:ind w:left="1440"/>
              <w:jc w:val="left"/>
              <w:textAlignment w:val="baseline"/>
              <w:rPr>
                <w:rFonts w:eastAsia="宋体"/>
                <w:bCs/>
                <w:sz w:val="20"/>
                <w:szCs w:val="20"/>
                <w:lang w:eastAsia="ja-JP"/>
              </w:rPr>
            </w:pPr>
            <w:r w:rsidRPr="003A6002">
              <w:rPr>
                <w:rFonts w:eastAsia="宋体"/>
                <w:bCs/>
                <w:sz w:val="20"/>
                <w:szCs w:val="20"/>
                <w:lang w:eastAsia="ja-JP"/>
              </w:rPr>
              <w:t xml:space="preserve">Specify functionality that will enable RedCap UEs to be explicitly identifiable to networks and </w:t>
            </w:r>
            <w:r w:rsidRPr="003A6002">
              <w:rPr>
                <w:rFonts w:eastAsia="宋体"/>
                <w:bCs/>
                <w:sz w:val="20"/>
                <w:szCs w:val="20"/>
                <w:lang w:eastAsia="ja-JP"/>
              </w:rPr>
              <w:lastRenderedPageBreak/>
              <w:t>allow operators to restrict their access if desired.</w:t>
            </w:r>
          </w:p>
          <w:p w14:paraId="57B4E0CF" w14:textId="77777777" w:rsidR="003A6002" w:rsidRPr="003A6002" w:rsidRDefault="003A6002" w:rsidP="003A6002">
            <w:pPr>
              <w:numPr>
                <w:ilvl w:val="1"/>
                <w:numId w:val="20"/>
              </w:numPr>
              <w:overflowPunct w:val="0"/>
              <w:snapToGrid/>
              <w:ind w:left="1440"/>
              <w:jc w:val="left"/>
              <w:textAlignment w:val="baseline"/>
              <w:rPr>
                <w:rFonts w:eastAsia="宋体"/>
                <w:bCs/>
                <w:sz w:val="20"/>
                <w:szCs w:val="20"/>
                <w:lang w:eastAsia="ja-JP"/>
              </w:rPr>
            </w:pPr>
            <w:r w:rsidRPr="003A6002">
              <w:rPr>
                <w:rFonts w:eastAsia="宋体"/>
                <w:bCs/>
                <w:sz w:val="20"/>
                <w:szCs w:val="20"/>
                <w:lang w:eastAsia="ja-JP"/>
              </w:rPr>
              <w:t>Specify necessary updates of UE capabilities (38.306) and RRC parameters (38.331).</w:t>
            </w:r>
          </w:p>
          <w:p w14:paraId="51213765" w14:textId="77777777" w:rsidR="003A6002" w:rsidRPr="003A6002" w:rsidRDefault="003A6002" w:rsidP="003A6002">
            <w:pPr>
              <w:numPr>
                <w:ilvl w:val="0"/>
                <w:numId w:val="20"/>
              </w:numPr>
              <w:overflowPunct w:val="0"/>
              <w:snapToGrid/>
              <w:ind w:left="720"/>
              <w:jc w:val="left"/>
              <w:textAlignment w:val="baseline"/>
              <w:rPr>
                <w:rFonts w:eastAsia="宋体"/>
                <w:bCs/>
                <w:sz w:val="20"/>
                <w:szCs w:val="20"/>
                <w:lang w:eastAsia="ja-JP"/>
              </w:rPr>
            </w:pPr>
            <w:r w:rsidRPr="003A6002">
              <w:rPr>
                <w:rFonts w:eastAsia="宋体"/>
                <w:bCs/>
                <w:sz w:val="20"/>
                <w:szCs w:val="20"/>
                <w:lang w:eastAsia="ja-JP"/>
              </w:rPr>
              <w:t xml:space="preserve">Specify RAN4 core requirements for the above. </w:t>
            </w:r>
          </w:p>
          <w:p w14:paraId="02570180" w14:textId="77777777" w:rsidR="003A6002" w:rsidRPr="003A6002" w:rsidRDefault="003A6002" w:rsidP="003A6002">
            <w:pPr>
              <w:overflowPunct w:val="0"/>
              <w:snapToGrid/>
              <w:textAlignment w:val="baseline"/>
              <w:rPr>
                <w:rFonts w:eastAsia="宋体"/>
                <w:sz w:val="20"/>
                <w:szCs w:val="20"/>
                <w:lang w:eastAsia="ja-JP"/>
              </w:rPr>
            </w:pPr>
            <w:r w:rsidRPr="003A6002">
              <w:rPr>
                <w:rFonts w:eastAsia="宋体"/>
                <w:sz w:val="20"/>
                <w:szCs w:val="20"/>
                <w:lang w:eastAsia="ja-JP"/>
              </w:rPr>
              <w:t>Notes:</w:t>
            </w:r>
          </w:p>
          <w:p w14:paraId="5EE13CE0" w14:textId="77777777" w:rsidR="003A6002" w:rsidRPr="003A6002" w:rsidRDefault="003A6002" w:rsidP="003A6002">
            <w:pPr>
              <w:numPr>
                <w:ilvl w:val="0"/>
                <w:numId w:val="20"/>
              </w:numPr>
              <w:overflowPunct w:val="0"/>
              <w:snapToGrid/>
              <w:ind w:left="720"/>
              <w:jc w:val="left"/>
              <w:textAlignment w:val="baseline"/>
              <w:rPr>
                <w:rFonts w:eastAsia="宋体"/>
                <w:sz w:val="20"/>
                <w:szCs w:val="20"/>
                <w:lang w:eastAsia="ja-JP"/>
              </w:rPr>
            </w:pPr>
            <w:r w:rsidRPr="003A6002">
              <w:rPr>
                <w:rFonts w:eastAsia="宋体"/>
                <w:sz w:val="20"/>
                <w:szCs w:val="20"/>
                <w:lang w:eastAsia="ja-JP"/>
              </w:rPr>
              <w:t>Rel-15 SSB bandwidth is reused and L1 changes minimized.</w:t>
            </w:r>
          </w:p>
          <w:p w14:paraId="01E9521F" w14:textId="77777777" w:rsidR="003A6002" w:rsidRPr="003A6002" w:rsidRDefault="003A6002" w:rsidP="003A6002">
            <w:pPr>
              <w:numPr>
                <w:ilvl w:val="0"/>
                <w:numId w:val="20"/>
              </w:numPr>
              <w:overflowPunct w:val="0"/>
              <w:snapToGrid/>
              <w:ind w:left="720"/>
              <w:jc w:val="left"/>
              <w:textAlignment w:val="baseline"/>
              <w:rPr>
                <w:rFonts w:eastAsia="宋体"/>
                <w:sz w:val="20"/>
                <w:szCs w:val="20"/>
                <w:lang w:eastAsia="ja-JP"/>
              </w:rPr>
            </w:pPr>
            <w:r w:rsidRPr="003A6002">
              <w:rPr>
                <w:rFonts w:eastAsia="宋体"/>
                <w:sz w:val="20"/>
                <w:szCs w:val="20"/>
                <w:lang w:eastAsia="ja-JP"/>
              </w:rPr>
              <w:t>The work defined as part of this WI is not to overlap with LPWA use cases.</w:t>
            </w:r>
          </w:p>
          <w:p w14:paraId="6F00133A" w14:textId="77777777" w:rsidR="003A6002" w:rsidRPr="003A6002" w:rsidRDefault="003A6002" w:rsidP="003A6002">
            <w:pPr>
              <w:numPr>
                <w:ilvl w:val="0"/>
                <w:numId w:val="20"/>
              </w:numPr>
              <w:overflowPunct w:val="0"/>
              <w:snapToGrid/>
              <w:ind w:left="720"/>
              <w:jc w:val="left"/>
              <w:textAlignment w:val="baseline"/>
              <w:rPr>
                <w:rFonts w:eastAsia="宋体"/>
                <w:sz w:val="20"/>
                <w:szCs w:val="20"/>
                <w:lang w:eastAsia="ja-JP"/>
              </w:rPr>
            </w:pPr>
            <w:r w:rsidRPr="003A6002">
              <w:rPr>
                <w:rFonts w:eastAsia="宋体"/>
                <w:sz w:val="20"/>
                <w:szCs w:val="20"/>
                <w:lang w:eastAsia="ja-JP"/>
              </w:rPr>
              <w:t>Coexistence with non-RedCap UEs is to be ensured.</w:t>
            </w:r>
          </w:p>
          <w:p w14:paraId="70EE791A" w14:textId="77777777" w:rsidR="003A6002" w:rsidRPr="003A6002" w:rsidRDefault="003A6002" w:rsidP="003A6002">
            <w:pPr>
              <w:numPr>
                <w:ilvl w:val="0"/>
                <w:numId w:val="20"/>
              </w:numPr>
              <w:overflowPunct w:val="0"/>
              <w:snapToGrid/>
              <w:ind w:left="720"/>
              <w:jc w:val="left"/>
              <w:textAlignment w:val="baseline"/>
              <w:rPr>
                <w:rFonts w:eastAsia="宋体"/>
                <w:sz w:val="20"/>
                <w:szCs w:val="20"/>
                <w:lang w:eastAsia="ja-JP"/>
              </w:rPr>
            </w:pPr>
            <w:r w:rsidRPr="003A6002">
              <w:rPr>
                <w:rFonts w:eastAsia="宋体"/>
                <w:sz w:val="20"/>
                <w:szCs w:val="20"/>
                <w:lang w:eastAsia="ja-JP"/>
              </w:rPr>
              <w:t>This WI focuses on SA mode and single connectivity with operation in a single band at a time.</w:t>
            </w:r>
          </w:p>
          <w:p w14:paraId="07A8D3E8" w14:textId="77777777" w:rsidR="003A6002" w:rsidRPr="003A6002" w:rsidRDefault="003A6002" w:rsidP="003A6002">
            <w:pPr>
              <w:numPr>
                <w:ilvl w:val="0"/>
                <w:numId w:val="20"/>
              </w:numPr>
              <w:overflowPunct w:val="0"/>
              <w:snapToGrid/>
              <w:ind w:left="720"/>
              <w:jc w:val="left"/>
              <w:textAlignment w:val="baseline"/>
              <w:rPr>
                <w:rFonts w:eastAsia="宋体"/>
                <w:sz w:val="20"/>
                <w:szCs w:val="20"/>
                <w:lang w:eastAsia="ja-JP"/>
              </w:rPr>
            </w:pPr>
            <w:r w:rsidRPr="003A6002">
              <w:rPr>
                <w:rFonts w:eastAsia="MS Mincho"/>
                <w:sz w:val="20"/>
                <w:szCs w:val="20"/>
                <w:lang w:val="en-GB"/>
              </w:rPr>
              <w:t>The work in other WGs than RAN1 starts after RAN#91e.</w:t>
            </w:r>
          </w:p>
          <w:p w14:paraId="70248AAC" w14:textId="26356D7C" w:rsidR="003A6002" w:rsidRPr="00853A76" w:rsidRDefault="003A6002" w:rsidP="003A6002">
            <w:pPr>
              <w:numPr>
                <w:ilvl w:val="0"/>
                <w:numId w:val="20"/>
              </w:numPr>
              <w:overflowPunct w:val="0"/>
              <w:snapToGrid/>
              <w:ind w:left="720"/>
              <w:jc w:val="left"/>
              <w:textAlignment w:val="baseline"/>
              <w:rPr>
                <w:rFonts w:eastAsia="宋体"/>
                <w:sz w:val="20"/>
                <w:szCs w:val="20"/>
                <w:lang w:eastAsia="ja-JP"/>
              </w:rPr>
            </w:pPr>
            <w:bookmarkStart w:id="5" w:name="_Hlk58575355"/>
            <w:r w:rsidRPr="001C5430">
              <w:rPr>
                <w:rFonts w:eastAsia="MS Mincho"/>
                <w:sz w:val="20"/>
                <w:szCs w:val="20"/>
                <w:highlight w:val="cyan"/>
                <w:lang w:val="en-GB"/>
              </w:rPr>
              <w:t>The appropriate WI for handling of any potential coverage recovery aspects related to RedCap UEs devices will be considered at RAN#91e.</w:t>
            </w:r>
            <w:bookmarkEnd w:id="5"/>
          </w:p>
        </w:tc>
      </w:tr>
    </w:tbl>
    <w:p w14:paraId="73C97B0B" w14:textId="62EB0B97" w:rsidR="00E82B99" w:rsidRDefault="00511417" w:rsidP="004C0F4F">
      <w:pPr>
        <w:rPr>
          <w:rFonts w:eastAsia="MS Mincho"/>
          <w:iCs/>
          <w:sz w:val="20"/>
          <w:szCs w:val="20"/>
        </w:rPr>
      </w:pPr>
      <w:r>
        <w:rPr>
          <w:lang w:eastAsia="zh-CN"/>
        </w:rPr>
        <w:lastRenderedPageBreak/>
        <w:t xml:space="preserve">In this contribution, we discuss the </w:t>
      </w:r>
      <w:r w:rsidR="00E91D40">
        <w:rPr>
          <w:lang w:eastAsia="zh-CN"/>
        </w:rPr>
        <w:t xml:space="preserve">above </w:t>
      </w:r>
      <w:r w:rsidR="00E91D40">
        <w:rPr>
          <w:rFonts w:eastAsia="MS Mincho"/>
          <w:szCs w:val="21"/>
        </w:rPr>
        <w:t>leftovers</w:t>
      </w:r>
      <w:r w:rsidR="00FD3BF8">
        <w:rPr>
          <w:rFonts w:eastAsia="MS Mincho"/>
          <w:iCs/>
          <w:sz w:val="20"/>
          <w:szCs w:val="20"/>
        </w:rPr>
        <w:t>.</w:t>
      </w:r>
    </w:p>
    <w:p w14:paraId="1D4DD413" w14:textId="77777777" w:rsidR="00FD3BF8" w:rsidRPr="00853A76" w:rsidRDefault="00FD3BF8" w:rsidP="004C0F4F">
      <w:pPr>
        <w:rPr>
          <w:lang w:eastAsia="zh-CN"/>
        </w:rPr>
      </w:pPr>
    </w:p>
    <w:p w14:paraId="61048026" w14:textId="3B035E8B" w:rsidR="00622292" w:rsidRDefault="002857F5" w:rsidP="004C0F4F">
      <w:pPr>
        <w:pStyle w:val="1"/>
      </w:pPr>
      <w:r>
        <w:t>Discussion</w:t>
      </w:r>
    </w:p>
    <w:p w14:paraId="04ECD6AD" w14:textId="4478BAB8" w:rsidR="001F6E48" w:rsidRPr="00D33DCD" w:rsidRDefault="001F6E48" w:rsidP="001C5430">
      <w:pPr>
        <w:pStyle w:val="20"/>
        <w:ind w:left="578" w:hanging="578"/>
        <w:rPr>
          <w:rFonts w:eastAsia="MS Mincho"/>
          <w:iCs/>
          <w:sz w:val="22"/>
          <w:szCs w:val="20"/>
        </w:rPr>
      </w:pPr>
      <w:r w:rsidRPr="00D33DCD">
        <w:rPr>
          <w:rFonts w:eastAsia="MS Mincho"/>
          <w:iCs/>
          <w:sz w:val="22"/>
          <w:szCs w:val="20"/>
        </w:rPr>
        <w:t>Reduced minimum number of Rx branches</w:t>
      </w:r>
    </w:p>
    <w:p w14:paraId="3AE81819" w14:textId="4AF9BA10" w:rsidR="0008374A" w:rsidRPr="0080648A" w:rsidRDefault="0008374A" w:rsidP="0008374A">
      <w:pPr>
        <w:spacing w:beforeLines="50" w:before="120" w:line="276" w:lineRule="auto"/>
        <w:rPr>
          <w:rFonts w:eastAsia="Batang"/>
          <w:lang w:eastAsia="zh-CN"/>
        </w:rPr>
      </w:pPr>
      <w:r>
        <w:rPr>
          <w:kern w:val="2"/>
          <w:lang w:eastAsia="zh-CN"/>
        </w:rPr>
        <w:t xml:space="preserve">Reducing the number of Rx branches is a key </w:t>
      </w:r>
      <w:r w:rsidRPr="003D0CE8">
        <w:rPr>
          <w:kern w:val="2"/>
          <w:lang w:eastAsia="zh-CN"/>
        </w:rPr>
        <w:t>feature</w:t>
      </w:r>
      <w:r w:rsidR="0088522F">
        <w:rPr>
          <w:kern w:val="2"/>
          <w:lang w:eastAsia="zh-CN"/>
        </w:rPr>
        <w:t xml:space="preserve"> for </w:t>
      </w:r>
      <w:r w:rsidR="0088522F" w:rsidRPr="003D0CE8">
        <w:rPr>
          <w:kern w:val="2"/>
          <w:lang w:eastAsia="zh-CN"/>
        </w:rPr>
        <w:t>c</w:t>
      </w:r>
      <w:r w:rsidR="0088522F">
        <w:rPr>
          <w:kern w:val="2"/>
          <w:lang w:eastAsia="zh-CN"/>
        </w:rPr>
        <w:t>ost</w:t>
      </w:r>
      <w:r w:rsidR="0088522F" w:rsidRPr="003D0CE8">
        <w:rPr>
          <w:kern w:val="2"/>
          <w:lang w:eastAsia="zh-CN"/>
        </w:rPr>
        <w:t xml:space="preserve"> reduction</w:t>
      </w:r>
      <w:r w:rsidR="001C5430">
        <w:rPr>
          <w:kern w:val="2"/>
          <w:lang w:eastAsia="zh-CN"/>
        </w:rPr>
        <w:t>. A</w:t>
      </w:r>
      <w:r>
        <w:rPr>
          <w:kern w:val="2"/>
          <w:lang w:eastAsia="zh-CN"/>
        </w:rPr>
        <w:t xml:space="preserve">s </w:t>
      </w:r>
      <w:r w:rsidRPr="0080648A">
        <w:rPr>
          <w:kern w:val="2"/>
          <w:lang w:eastAsia="zh-CN"/>
        </w:rPr>
        <w:t>captured in TR</w:t>
      </w:r>
      <w:r w:rsidR="0053416A" w:rsidRPr="0080648A">
        <w:rPr>
          <w:kern w:val="2"/>
          <w:lang w:eastAsia="zh-CN"/>
        </w:rPr>
        <w:t xml:space="preserve"> </w:t>
      </w:r>
      <w:r w:rsidR="0053416A" w:rsidRPr="0080648A">
        <w:rPr>
          <w:rFonts w:eastAsia="Batang"/>
          <w:lang w:eastAsia="zh-CN"/>
        </w:rPr>
        <w:t>[2]</w:t>
      </w:r>
      <w:r w:rsidRPr="0080648A">
        <w:rPr>
          <w:kern w:val="2"/>
          <w:lang w:eastAsia="zh-CN"/>
        </w:rPr>
        <w:t>, reducing the number of Rx branches from 4 to 1 can provide additional 15% relative cost reduction c</w:t>
      </w:r>
      <w:r w:rsidRPr="0080648A">
        <w:rPr>
          <w:rFonts w:hint="eastAsia"/>
          <w:kern w:val="2"/>
          <w:lang w:eastAsia="zh-CN"/>
        </w:rPr>
        <w:t>ompare</w:t>
      </w:r>
      <w:r w:rsidRPr="0080648A">
        <w:rPr>
          <w:kern w:val="2"/>
          <w:lang w:eastAsia="zh-CN"/>
        </w:rPr>
        <w:t>d to</w:t>
      </w:r>
      <w:r w:rsidRPr="0080648A">
        <w:rPr>
          <w:rFonts w:hint="eastAsia"/>
          <w:kern w:val="2"/>
          <w:lang w:eastAsia="zh-CN"/>
        </w:rPr>
        <w:t xml:space="preserve"> </w:t>
      </w:r>
      <w:r w:rsidRPr="0080648A">
        <w:rPr>
          <w:kern w:val="2"/>
          <w:lang w:eastAsia="zh-CN"/>
        </w:rPr>
        <w:t>reducing the number from 4 to 2.</w:t>
      </w:r>
    </w:p>
    <w:tbl>
      <w:tblPr>
        <w:tblStyle w:val="ad"/>
        <w:tblW w:w="0" w:type="auto"/>
        <w:tblLook w:val="04A0" w:firstRow="1" w:lastRow="0" w:firstColumn="1" w:lastColumn="0" w:noHBand="0" w:noVBand="1"/>
      </w:tblPr>
      <w:tblGrid>
        <w:gridCol w:w="9307"/>
      </w:tblGrid>
      <w:tr w:rsidR="0008374A" w:rsidRPr="0080648A" w14:paraId="3BD4FB4A" w14:textId="77777777" w:rsidTr="004433DD">
        <w:tc>
          <w:tcPr>
            <w:tcW w:w="9307" w:type="dxa"/>
          </w:tcPr>
          <w:p w14:paraId="74F14C46" w14:textId="107FA72F" w:rsidR="0008374A" w:rsidRPr="0080648A" w:rsidRDefault="0008374A" w:rsidP="004433DD">
            <w:pPr>
              <w:spacing w:afterLines="50"/>
            </w:pPr>
            <w:r w:rsidRPr="0080648A">
              <w:t>As can be seen in the last row for the total cost, the average estimated cost reduction achieved by reducing the number of UE Rx branches are as follows:</w:t>
            </w:r>
          </w:p>
          <w:p w14:paraId="6808076C" w14:textId="77777777" w:rsidR="0008374A" w:rsidRPr="0080648A" w:rsidRDefault="0008374A" w:rsidP="004433DD">
            <w:pPr>
              <w:pStyle w:val="B1"/>
              <w:spacing w:afterLines="50" w:after="120"/>
              <w:ind w:firstLine="440"/>
            </w:pPr>
            <w:r w:rsidRPr="0080648A">
              <w:t>-</w:t>
            </w:r>
            <w:r w:rsidRPr="0080648A">
              <w:tab/>
              <w:t xml:space="preserve">FR1 FDD (2Rx </w:t>
            </w:r>
            <w:r w:rsidRPr="0080648A">
              <w:rPr>
                <w:rFonts w:ascii="Wingdings" w:eastAsia="Wingdings" w:hAnsi="Wingdings" w:cs="Wingdings"/>
              </w:rPr>
              <w:sym w:font="Wingdings" w:char="F0E0"/>
            </w:r>
            <w:r w:rsidRPr="0080648A">
              <w:t xml:space="preserve"> 1Rx): ~26%</w:t>
            </w:r>
          </w:p>
          <w:p w14:paraId="1711ACF4" w14:textId="77777777" w:rsidR="0008374A" w:rsidRPr="0080648A" w:rsidRDefault="0008374A" w:rsidP="004433DD">
            <w:pPr>
              <w:pStyle w:val="B1"/>
              <w:spacing w:afterLines="50" w:after="120"/>
              <w:ind w:firstLine="440"/>
              <w:rPr>
                <w:b/>
              </w:rPr>
            </w:pPr>
            <w:r w:rsidRPr="0080648A">
              <w:rPr>
                <w:b/>
              </w:rPr>
              <w:t>-</w:t>
            </w:r>
            <w:r w:rsidRPr="0080648A">
              <w:rPr>
                <w:b/>
              </w:rPr>
              <w:tab/>
              <w:t xml:space="preserve">FR1 TDD (4Rx </w:t>
            </w:r>
            <w:r w:rsidRPr="0080648A">
              <w:rPr>
                <w:rFonts w:ascii="Wingdings" w:eastAsia="Wingdings" w:hAnsi="Wingdings" w:cs="Wingdings"/>
                <w:b/>
              </w:rPr>
              <w:sym w:font="Wingdings" w:char="F0E0"/>
            </w:r>
            <w:r w:rsidRPr="0080648A">
              <w:rPr>
                <w:b/>
              </w:rPr>
              <w:t xml:space="preserve"> 2Rx): ~31%</w:t>
            </w:r>
          </w:p>
          <w:p w14:paraId="1C24C3A4" w14:textId="77777777" w:rsidR="0008374A" w:rsidRPr="0080648A" w:rsidRDefault="0008374A" w:rsidP="004433DD">
            <w:pPr>
              <w:pStyle w:val="B1"/>
              <w:spacing w:afterLines="50" w:after="120"/>
              <w:ind w:firstLine="440"/>
              <w:rPr>
                <w:b/>
              </w:rPr>
            </w:pPr>
            <w:r w:rsidRPr="0080648A">
              <w:rPr>
                <w:b/>
              </w:rPr>
              <w:t>-</w:t>
            </w:r>
            <w:r w:rsidRPr="0080648A">
              <w:rPr>
                <w:b/>
              </w:rPr>
              <w:tab/>
              <w:t xml:space="preserve">FR1 TDD (4Rx </w:t>
            </w:r>
            <w:r w:rsidRPr="0080648A">
              <w:rPr>
                <w:rFonts w:ascii="Wingdings" w:eastAsia="Wingdings" w:hAnsi="Wingdings" w:cs="Wingdings"/>
                <w:b/>
              </w:rPr>
              <w:sym w:font="Wingdings" w:char="F0E0"/>
            </w:r>
            <w:r w:rsidRPr="0080648A">
              <w:rPr>
                <w:b/>
              </w:rPr>
              <w:t xml:space="preserve"> 1Rx): ~46%</w:t>
            </w:r>
          </w:p>
          <w:p w14:paraId="49722A7E" w14:textId="77777777" w:rsidR="0008374A" w:rsidRPr="0080648A" w:rsidRDefault="0008374A" w:rsidP="004433DD">
            <w:pPr>
              <w:pStyle w:val="B1"/>
              <w:spacing w:afterLines="50" w:after="120"/>
              <w:ind w:firstLine="440"/>
            </w:pPr>
            <w:r w:rsidRPr="0080648A">
              <w:t>-</w:t>
            </w:r>
            <w:r w:rsidRPr="0080648A">
              <w:tab/>
              <w:t xml:space="preserve">FR2 TDD (2Rx </w:t>
            </w:r>
            <w:r w:rsidRPr="0080648A">
              <w:rPr>
                <w:rFonts w:ascii="Wingdings" w:eastAsia="Wingdings" w:hAnsi="Wingdings" w:cs="Wingdings"/>
              </w:rPr>
              <w:sym w:font="Wingdings" w:char="F0E0"/>
            </w:r>
            <w:r w:rsidRPr="0080648A">
              <w:t xml:space="preserve"> 1Rx): ~31%</w:t>
            </w:r>
          </w:p>
        </w:tc>
      </w:tr>
    </w:tbl>
    <w:p w14:paraId="755F7015" w14:textId="12D9081E" w:rsidR="00AF53DE" w:rsidRPr="0080648A" w:rsidRDefault="0008374A">
      <w:pPr>
        <w:spacing w:beforeLines="50" w:before="120" w:line="276" w:lineRule="auto"/>
        <w:rPr>
          <w:lang w:eastAsia="zh-CN"/>
        </w:rPr>
      </w:pPr>
      <w:r w:rsidRPr="0080648A">
        <w:rPr>
          <w:lang w:eastAsia="zh-CN"/>
        </w:rPr>
        <w:t xml:space="preserve">From the perspective of the cost reduction, support 1 Rx is well worth considering. </w:t>
      </w:r>
      <w:r w:rsidR="009222C0" w:rsidRPr="0080648A">
        <w:rPr>
          <w:lang w:eastAsia="zh-CN"/>
        </w:rPr>
        <w:t>The</w:t>
      </w:r>
      <w:r w:rsidR="00C32FF0" w:rsidRPr="0080648A">
        <w:rPr>
          <w:lang w:eastAsia="zh-CN"/>
        </w:rPr>
        <w:t xml:space="preserve"> main</w:t>
      </w:r>
      <w:r w:rsidR="009222C0" w:rsidRPr="0080648A">
        <w:rPr>
          <w:lang w:eastAsia="zh-CN"/>
        </w:rPr>
        <w:t xml:space="preserve"> controversies </w:t>
      </w:r>
      <w:r w:rsidR="00E6298A" w:rsidRPr="0080648A">
        <w:rPr>
          <w:lang w:eastAsia="zh-CN"/>
        </w:rPr>
        <w:t>about</w:t>
      </w:r>
      <w:r w:rsidR="009222C0" w:rsidRPr="0080648A">
        <w:rPr>
          <w:lang w:eastAsia="zh-CN"/>
        </w:rPr>
        <w:t xml:space="preserve"> </w:t>
      </w:r>
      <w:r w:rsidRPr="0080648A">
        <w:rPr>
          <w:lang w:eastAsia="zh-CN"/>
        </w:rPr>
        <w:t xml:space="preserve">1 Rx </w:t>
      </w:r>
      <w:r w:rsidR="00E6298A" w:rsidRPr="0080648A">
        <w:rPr>
          <w:lang w:eastAsia="zh-CN"/>
        </w:rPr>
        <w:t>include</w:t>
      </w:r>
      <w:r w:rsidRPr="0080648A">
        <w:rPr>
          <w:lang w:eastAsia="zh-CN"/>
        </w:rPr>
        <w:t xml:space="preserve"> the coverage</w:t>
      </w:r>
      <w:r w:rsidR="00E6298A" w:rsidRPr="0080648A">
        <w:rPr>
          <w:lang w:eastAsia="zh-CN"/>
        </w:rPr>
        <w:t xml:space="preserve"> loss</w:t>
      </w:r>
      <w:r w:rsidR="004C2705" w:rsidRPr="0080648A">
        <w:rPr>
          <w:lang w:eastAsia="zh-CN"/>
        </w:rPr>
        <w:t>,</w:t>
      </w:r>
      <w:r w:rsidRPr="0080648A">
        <w:rPr>
          <w:lang w:eastAsia="zh-CN"/>
        </w:rPr>
        <w:t xml:space="preserve"> </w:t>
      </w:r>
      <w:r w:rsidR="00CB4D22" w:rsidRPr="0080648A">
        <w:rPr>
          <w:lang w:eastAsia="zh-CN"/>
        </w:rPr>
        <w:t>spectral efficiency</w:t>
      </w:r>
      <w:r w:rsidR="00E6298A" w:rsidRPr="0080648A">
        <w:rPr>
          <w:lang w:eastAsia="zh-CN"/>
        </w:rPr>
        <w:t xml:space="preserve"> </w:t>
      </w:r>
      <w:r w:rsidR="00E6298A" w:rsidRPr="0080648A">
        <w:rPr>
          <w:kern w:val="2"/>
          <w:lang w:eastAsia="zh-CN"/>
        </w:rPr>
        <w:t>degradation</w:t>
      </w:r>
      <w:r w:rsidR="00CB4D22" w:rsidRPr="0080648A">
        <w:rPr>
          <w:lang w:eastAsia="zh-CN"/>
        </w:rPr>
        <w:t xml:space="preserve"> </w:t>
      </w:r>
      <w:r w:rsidR="004C2705" w:rsidRPr="0080648A">
        <w:rPr>
          <w:lang w:eastAsia="zh-CN"/>
        </w:rPr>
        <w:t>and</w:t>
      </w:r>
      <w:r w:rsidR="00CB4D22" w:rsidRPr="0080648A">
        <w:rPr>
          <w:lang w:eastAsia="zh-CN"/>
        </w:rPr>
        <w:t xml:space="preserve"> peak data rate</w:t>
      </w:r>
      <w:r w:rsidR="00E6298A" w:rsidRPr="0080648A">
        <w:rPr>
          <w:lang w:eastAsia="zh-CN"/>
        </w:rPr>
        <w:t xml:space="preserve"> requirements</w:t>
      </w:r>
      <w:r w:rsidRPr="0080648A">
        <w:rPr>
          <w:lang w:eastAsia="zh-CN"/>
        </w:rPr>
        <w:t xml:space="preserve">. </w:t>
      </w:r>
    </w:p>
    <w:p w14:paraId="28307773" w14:textId="7A8FAF50" w:rsidR="00CB4D22" w:rsidRPr="0080648A" w:rsidRDefault="00AF53DE">
      <w:pPr>
        <w:spacing w:beforeLines="50" w:before="120" w:line="276" w:lineRule="auto"/>
        <w:rPr>
          <w:lang w:eastAsia="zh-CN"/>
        </w:rPr>
      </w:pPr>
      <w:r w:rsidRPr="0080648A">
        <w:rPr>
          <w:lang w:eastAsia="zh-CN"/>
        </w:rPr>
        <w:t xml:space="preserve">According to LLS and SLS </w:t>
      </w:r>
      <w:r w:rsidR="009B5489" w:rsidRPr="0080648A">
        <w:rPr>
          <w:lang w:eastAsia="zh-CN"/>
        </w:rPr>
        <w:t>results</w:t>
      </w:r>
      <w:r w:rsidR="001C7BD7">
        <w:rPr>
          <w:lang w:eastAsia="zh-CN"/>
        </w:rPr>
        <w:t xml:space="preserve"> </w:t>
      </w:r>
      <w:bookmarkStart w:id="6" w:name="_GoBack"/>
      <w:bookmarkEnd w:id="6"/>
      <w:r w:rsidR="00E6298A" w:rsidRPr="0080648A">
        <w:rPr>
          <w:lang w:eastAsia="zh-CN"/>
        </w:rPr>
        <w:t>in Rel.17 R</w:t>
      </w:r>
      <w:r w:rsidR="00E6298A" w:rsidRPr="0080648A">
        <w:rPr>
          <w:rFonts w:hint="eastAsia"/>
          <w:lang w:eastAsia="zh-CN"/>
        </w:rPr>
        <w:t>ed</w:t>
      </w:r>
      <w:r w:rsidR="00E6298A" w:rsidRPr="0080648A">
        <w:rPr>
          <w:lang w:eastAsia="zh-CN"/>
        </w:rPr>
        <w:t>Cap SI</w:t>
      </w:r>
      <w:r w:rsidR="00C32FF0" w:rsidRPr="0080648A">
        <w:rPr>
          <w:lang w:eastAsia="zh-CN"/>
        </w:rPr>
        <w:t xml:space="preserve"> </w:t>
      </w:r>
      <w:r w:rsidRPr="0080648A">
        <w:rPr>
          <w:lang w:eastAsia="zh-CN"/>
        </w:rPr>
        <w:t>[</w:t>
      </w:r>
      <w:r w:rsidR="00C32FF0" w:rsidRPr="0080648A">
        <w:rPr>
          <w:lang w:eastAsia="zh-CN"/>
        </w:rPr>
        <w:t>2</w:t>
      </w:r>
      <w:r w:rsidRPr="0080648A">
        <w:rPr>
          <w:lang w:eastAsia="zh-CN"/>
        </w:rPr>
        <w:t>]</w:t>
      </w:r>
      <w:r w:rsidR="0008374A" w:rsidRPr="0080648A">
        <w:rPr>
          <w:lang w:eastAsia="zh-CN"/>
        </w:rPr>
        <w:t xml:space="preserve">, </w:t>
      </w:r>
      <w:r w:rsidR="0008374A" w:rsidRPr="0080648A">
        <w:rPr>
          <w:kern w:val="2"/>
          <w:lang w:eastAsia="zh-CN"/>
        </w:rPr>
        <w:t xml:space="preserve">the degradation of downlink coverage is not critical </w:t>
      </w:r>
      <w:r w:rsidR="008B748E" w:rsidRPr="0080648A">
        <w:rPr>
          <w:kern w:val="2"/>
          <w:lang w:eastAsia="zh-CN"/>
        </w:rPr>
        <w:t>when</w:t>
      </w:r>
      <w:r w:rsidR="0008374A" w:rsidRPr="0080648A">
        <w:rPr>
          <w:kern w:val="2"/>
          <w:lang w:eastAsia="zh-CN"/>
        </w:rPr>
        <w:t xml:space="preserve"> the number of Rx branches is reduced from 4 to 1,</w:t>
      </w:r>
      <w:r w:rsidR="00E1683A" w:rsidRPr="0080648A">
        <w:rPr>
          <w:kern w:val="2"/>
          <w:lang w:eastAsia="zh-CN"/>
        </w:rPr>
        <w:t xml:space="preserve"> and the bottleneck of coverage is more related to UL.</w:t>
      </w:r>
      <w:r w:rsidR="0008374A" w:rsidRPr="0080648A">
        <w:rPr>
          <w:kern w:val="2"/>
          <w:lang w:eastAsia="zh-CN"/>
        </w:rPr>
        <w:t xml:space="preserve"> </w:t>
      </w:r>
      <w:r w:rsidR="00E1683A" w:rsidRPr="0080648A">
        <w:rPr>
          <w:kern w:val="2"/>
          <w:lang w:eastAsia="zh-CN"/>
        </w:rPr>
        <w:t>B</w:t>
      </w:r>
      <w:r w:rsidR="008B748E" w:rsidRPr="0080648A">
        <w:rPr>
          <w:kern w:val="2"/>
          <w:lang w:eastAsia="zh-CN"/>
        </w:rPr>
        <w:t>esides,</w:t>
      </w:r>
      <w:r w:rsidR="0008374A" w:rsidRPr="0080648A">
        <w:rPr>
          <w:kern w:val="2"/>
          <w:lang w:eastAsia="zh-CN"/>
        </w:rPr>
        <w:t xml:space="preserve"> </w:t>
      </w:r>
      <w:r w:rsidR="009F6E38" w:rsidRPr="0080648A">
        <w:rPr>
          <w:kern w:val="2"/>
          <w:lang w:eastAsia="zh-CN"/>
        </w:rPr>
        <w:t xml:space="preserve">suitable </w:t>
      </w:r>
      <w:r w:rsidR="0008374A" w:rsidRPr="0080648A">
        <w:rPr>
          <w:kern w:val="2"/>
          <w:lang w:eastAsia="zh-CN"/>
        </w:rPr>
        <w:t xml:space="preserve">coverage recovery </w:t>
      </w:r>
      <w:r w:rsidR="009F6E38" w:rsidRPr="0080648A">
        <w:rPr>
          <w:kern w:val="2"/>
          <w:lang w:eastAsia="zh-CN"/>
        </w:rPr>
        <w:t>techniques</w:t>
      </w:r>
      <w:r w:rsidR="00E97842" w:rsidRPr="0080648A">
        <w:rPr>
          <w:kern w:val="2"/>
          <w:lang w:eastAsia="zh-CN"/>
        </w:rPr>
        <w:t xml:space="preserve"> or </w:t>
      </w:r>
      <w:r w:rsidR="00E97842" w:rsidRPr="0080648A">
        <w:rPr>
          <w:lang w:eastAsia="zh-CN"/>
        </w:rPr>
        <w:t>higher antenna efficiency for 1 Rx [3]</w:t>
      </w:r>
      <w:r w:rsidR="009F6E38" w:rsidRPr="0080648A">
        <w:rPr>
          <w:kern w:val="2"/>
          <w:lang w:eastAsia="zh-CN"/>
        </w:rPr>
        <w:t xml:space="preserve"> </w:t>
      </w:r>
      <w:r w:rsidR="0008374A" w:rsidRPr="0080648A">
        <w:rPr>
          <w:kern w:val="2"/>
          <w:lang w:eastAsia="zh-CN"/>
        </w:rPr>
        <w:t xml:space="preserve">can be considered to compensate those coverage losses, if </w:t>
      </w:r>
      <w:r w:rsidR="008B748E" w:rsidRPr="0080648A">
        <w:rPr>
          <w:kern w:val="2"/>
          <w:lang w:eastAsia="zh-CN"/>
        </w:rPr>
        <w:t>necessary</w:t>
      </w:r>
      <w:r w:rsidR="0008374A" w:rsidRPr="0080648A">
        <w:rPr>
          <w:kern w:val="2"/>
          <w:lang w:eastAsia="zh-CN"/>
        </w:rPr>
        <w:t>.</w:t>
      </w:r>
      <w:r w:rsidR="00CB4D22" w:rsidRPr="0080648A">
        <w:rPr>
          <w:lang w:eastAsia="zh-CN"/>
        </w:rPr>
        <w:t xml:space="preserve"> Regarding the spectral efficiency </w:t>
      </w:r>
      <w:r w:rsidR="009F6E38" w:rsidRPr="0080648A">
        <w:rPr>
          <w:lang w:eastAsia="zh-CN"/>
        </w:rPr>
        <w:t>loss</w:t>
      </w:r>
      <w:r w:rsidR="00CB4D22" w:rsidRPr="0080648A">
        <w:rPr>
          <w:lang w:eastAsia="zh-CN"/>
        </w:rPr>
        <w:t xml:space="preserve">, </w:t>
      </w:r>
      <w:r w:rsidR="009F6E38" w:rsidRPr="0080648A">
        <w:rPr>
          <w:lang w:eastAsia="zh-CN"/>
        </w:rPr>
        <w:t>the techniques to minimize its impact can also be studied in the WGs at WI stage.</w:t>
      </w:r>
    </w:p>
    <w:p w14:paraId="071790CA" w14:textId="77D7A847" w:rsidR="001D5EC2" w:rsidRPr="0080648A" w:rsidRDefault="00057CAF" w:rsidP="0008374A">
      <w:pPr>
        <w:spacing w:beforeLines="50" w:before="120" w:line="276" w:lineRule="auto"/>
        <w:rPr>
          <w:kern w:val="2"/>
          <w:lang w:eastAsia="zh-CN"/>
        </w:rPr>
      </w:pPr>
      <w:r w:rsidRPr="0080648A">
        <w:rPr>
          <w:kern w:val="2"/>
          <w:lang w:eastAsia="zh-CN"/>
        </w:rPr>
        <w:t>F</w:t>
      </w:r>
      <w:r w:rsidR="0008374A" w:rsidRPr="0080648A">
        <w:rPr>
          <w:kern w:val="2"/>
          <w:lang w:eastAsia="zh-CN"/>
        </w:rPr>
        <w:t>or data rate, 2 Rx is the premise to enable 2 DL MIMO layers, which is critical to meet the DL peak data rate requirement of 150Mbps</w:t>
      </w:r>
      <w:r w:rsidRPr="0080648A">
        <w:rPr>
          <w:kern w:val="2"/>
          <w:lang w:eastAsia="zh-CN"/>
        </w:rPr>
        <w:t xml:space="preserve">. </w:t>
      </w:r>
      <w:r w:rsidR="004C2705" w:rsidRPr="0080648A">
        <w:rPr>
          <w:kern w:val="2"/>
          <w:lang w:eastAsia="zh-CN"/>
        </w:rPr>
        <w:t>However,</w:t>
      </w:r>
      <w:r w:rsidRPr="0080648A">
        <w:rPr>
          <w:kern w:val="2"/>
          <w:lang w:eastAsia="zh-CN"/>
        </w:rPr>
        <w:t xml:space="preserve"> due to the small form size in </w:t>
      </w:r>
      <w:r w:rsidR="008600BD" w:rsidRPr="0080648A">
        <w:rPr>
          <w:kern w:val="2"/>
          <w:lang w:eastAsia="zh-CN"/>
        </w:rPr>
        <w:t xml:space="preserve">some </w:t>
      </w:r>
      <w:r w:rsidRPr="0080648A">
        <w:rPr>
          <w:kern w:val="2"/>
          <w:lang w:eastAsia="zh-CN"/>
        </w:rPr>
        <w:t>wearables, the correlation of 2 Rx is too high so that 2 DL MIMO layer cannot be achieved</w:t>
      </w:r>
      <w:r w:rsidR="0008374A" w:rsidRPr="0080648A">
        <w:rPr>
          <w:kern w:val="2"/>
          <w:lang w:eastAsia="zh-CN"/>
        </w:rPr>
        <w:t>.</w:t>
      </w:r>
      <w:r w:rsidR="00AF53DE" w:rsidRPr="0080648A">
        <w:rPr>
          <w:kern w:val="2"/>
          <w:lang w:eastAsia="zh-CN"/>
        </w:rPr>
        <w:t xml:space="preserve"> </w:t>
      </w:r>
      <w:r w:rsidR="00CB4D22" w:rsidRPr="0080648A">
        <w:rPr>
          <w:kern w:val="2"/>
          <w:lang w:eastAsia="zh-CN"/>
        </w:rPr>
        <w:t xml:space="preserve">Besides, </w:t>
      </w:r>
      <w:r w:rsidR="003C3CC2" w:rsidRPr="0080648A">
        <w:rPr>
          <w:kern w:val="2"/>
          <w:lang w:eastAsia="zh-CN"/>
        </w:rPr>
        <w:t xml:space="preserve">it should be noted that </w:t>
      </w:r>
      <w:r w:rsidR="00577CCE" w:rsidRPr="0080648A">
        <w:t xml:space="preserve">implementing 2 Rx branches in a </w:t>
      </w:r>
      <w:r w:rsidR="00616FB7" w:rsidRPr="0080648A">
        <w:t xml:space="preserve">small </w:t>
      </w:r>
      <w:r w:rsidR="00577CCE" w:rsidRPr="0080648A">
        <w:t>sma</w:t>
      </w:r>
      <w:r w:rsidR="00616FB7" w:rsidRPr="0080648A">
        <w:t>rt</w:t>
      </w:r>
      <w:r w:rsidR="00577CCE" w:rsidRPr="0080648A">
        <w:t xml:space="preserve"> </w:t>
      </w:r>
      <w:r w:rsidR="00577CCE" w:rsidRPr="0080648A">
        <w:rPr>
          <w:kern w:val="2"/>
          <w:lang w:eastAsia="zh-CN"/>
        </w:rPr>
        <w:t>watch</w:t>
      </w:r>
      <w:r w:rsidR="00577CCE" w:rsidRPr="0080648A">
        <w:t xml:space="preserve"> is </w:t>
      </w:r>
      <w:r w:rsidR="00616FB7" w:rsidRPr="0080648A">
        <w:t>super-challenging</w:t>
      </w:r>
      <w:r w:rsidR="00577CCE" w:rsidRPr="0080648A">
        <w:rPr>
          <w:rFonts w:hint="eastAsia"/>
          <w:lang w:eastAsia="zh-CN"/>
        </w:rPr>
        <w:t xml:space="preserve">, </w:t>
      </w:r>
      <w:r w:rsidR="00577CCE" w:rsidRPr="0080648A">
        <w:rPr>
          <w:lang w:eastAsia="zh-CN"/>
        </w:rPr>
        <w:t xml:space="preserve">this may lead to TDD bands are not available for </w:t>
      </w:r>
      <w:r w:rsidR="00577CCE" w:rsidRPr="0080648A">
        <w:rPr>
          <w:kern w:val="2"/>
          <w:lang w:eastAsia="zh-CN"/>
        </w:rPr>
        <w:t>smart watch</w:t>
      </w:r>
      <w:r w:rsidR="00616FB7" w:rsidRPr="0080648A">
        <w:t xml:space="preserve"> if 1 Rx is not allowed</w:t>
      </w:r>
      <w:r w:rsidR="00227E3E" w:rsidRPr="0080648A">
        <w:t xml:space="preserve"> </w:t>
      </w:r>
      <w:r w:rsidR="00E97842" w:rsidRPr="0080648A">
        <w:t>(</w:t>
      </w:r>
      <w:r w:rsidR="00227E3E" w:rsidRPr="0080648A">
        <w:t>[</w:t>
      </w:r>
      <w:r w:rsidR="00E97842" w:rsidRPr="0080648A">
        <w:t>4</w:t>
      </w:r>
      <w:r w:rsidR="00227E3E" w:rsidRPr="0080648A">
        <w:t>]</w:t>
      </w:r>
      <w:r w:rsidR="00E97842" w:rsidRPr="0080648A">
        <w:t xml:space="preserve"> also mentioned</w:t>
      </w:r>
      <w:r w:rsidR="005D5612" w:rsidRPr="0080648A">
        <w:t xml:space="preserve"> it</w:t>
      </w:r>
      <w:r w:rsidR="00E97842" w:rsidRPr="0080648A">
        <w:t>)</w:t>
      </w:r>
      <w:r w:rsidR="00577CCE" w:rsidRPr="0080648A">
        <w:rPr>
          <w:kern w:val="2"/>
          <w:lang w:eastAsia="zh-CN"/>
        </w:rPr>
        <w:t>.</w:t>
      </w:r>
      <w:r w:rsidR="00616FB7" w:rsidRPr="0080648A">
        <w:rPr>
          <w:kern w:val="2"/>
          <w:lang w:eastAsia="zh-CN"/>
        </w:rPr>
        <w:t xml:space="preserve"> </w:t>
      </w:r>
      <w:r w:rsidRPr="0080648A">
        <w:rPr>
          <w:kern w:val="2"/>
          <w:lang w:eastAsia="zh-CN"/>
        </w:rPr>
        <w:t>Furthermore</w:t>
      </w:r>
      <w:r w:rsidR="0008374A" w:rsidRPr="0080648A">
        <w:rPr>
          <w:kern w:val="2"/>
          <w:lang w:eastAsia="zh-CN"/>
        </w:rPr>
        <w:t>, accord</w:t>
      </w:r>
      <w:r w:rsidRPr="0080648A">
        <w:rPr>
          <w:kern w:val="2"/>
          <w:lang w:eastAsia="zh-CN"/>
        </w:rPr>
        <w:t>ing to the WID, not all the RedC</w:t>
      </w:r>
      <w:r w:rsidR="0008374A" w:rsidRPr="0080648A">
        <w:rPr>
          <w:kern w:val="2"/>
          <w:lang w:eastAsia="zh-CN"/>
        </w:rPr>
        <w:t xml:space="preserve">ap UEs need to support </w:t>
      </w:r>
      <w:r w:rsidR="001D5EC2" w:rsidRPr="0080648A">
        <w:rPr>
          <w:kern w:val="2"/>
          <w:lang w:eastAsia="zh-CN"/>
        </w:rPr>
        <w:t>150Mbps</w:t>
      </w:r>
      <w:r w:rsidR="0088522F" w:rsidRPr="0080648A">
        <w:rPr>
          <w:kern w:val="2"/>
          <w:lang w:eastAsia="zh-CN"/>
        </w:rPr>
        <w:t xml:space="preserve"> (e.g. video surveillance</w:t>
      </w:r>
      <w:r w:rsidR="006B05F9" w:rsidRPr="0080648A">
        <w:rPr>
          <w:kern w:val="2"/>
          <w:lang w:eastAsia="zh-CN"/>
        </w:rPr>
        <w:t>,</w:t>
      </w:r>
      <w:r w:rsidR="0088522F" w:rsidRPr="0080648A">
        <w:rPr>
          <w:kern w:val="2"/>
          <w:lang w:eastAsia="zh-CN"/>
        </w:rPr>
        <w:t xml:space="preserve"> industrial wireless sensors</w:t>
      </w:r>
      <w:r w:rsidR="006B05F9" w:rsidRPr="0080648A">
        <w:rPr>
          <w:kern w:val="2"/>
          <w:lang w:eastAsia="zh-CN"/>
        </w:rPr>
        <w:t xml:space="preserve">, and </w:t>
      </w:r>
      <w:r w:rsidR="00A22A1C" w:rsidRPr="0080648A">
        <w:rPr>
          <w:kern w:val="2"/>
          <w:lang w:eastAsia="zh-CN"/>
        </w:rPr>
        <w:t>some small size of wearables</w:t>
      </w:r>
      <w:r w:rsidR="0088522F" w:rsidRPr="0080648A">
        <w:rPr>
          <w:kern w:val="2"/>
          <w:lang w:eastAsia="zh-CN"/>
        </w:rPr>
        <w:t>)</w:t>
      </w:r>
      <w:r w:rsidR="00CB4D22" w:rsidRPr="0080648A">
        <w:rPr>
          <w:kern w:val="2"/>
          <w:lang w:eastAsia="zh-CN"/>
        </w:rPr>
        <w:t>, 1 Rx is efficient</w:t>
      </w:r>
      <w:r w:rsidR="001D5EC2" w:rsidRPr="0080648A">
        <w:rPr>
          <w:kern w:val="2"/>
          <w:lang w:eastAsia="zh-CN"/>
        </w:rPr>
        <w:t xml:space="preserve"> for those </w:t>
      </w:r>
      <w:r w:rsidR="001D5EC2" w:rsidRPr="0080648A">
        <w:t>scenarios</w:t>
      </w:r>
      <w:r w:rsidR="0008374A" w:rsidRPr="0080648A">
        <w:rPr>
          <w:kern w:val="2"/>
          <w:lang w:eastAsia="zh-CN"/>
        </w:rPr>
        <w:t xml:space="preserve">. </w:t>
      </w:r>
    </w:p>
    <w:p w14:paraId="33AED1EA" w14:textId="01ABAA87" w:rsidR="00057CAF" w:rsidRPr="0080648A" w:rsidRDefault="001D5EC2" w:rsidP="0008374A">
      <w:pPr>
        <w:spacing w:beforeLines="50" w:before="120" w:line="276" w:lineRule="auto"/>
        <w:rPr>
          <w:kern w:val="2"/>
          <w:lang w:eastAsia="zh-CN"/>
        </w:rPr>
      </w:pPr>
      <w:r w:rsidRPr="0080648A">
        <w:rPr>
          <w:kern w:val="2"/>
          <w:lang w:eastAsia="zh-CN"/>
        </w:rPr>
        <w:t>Considering</w:t>
      </w:r>
      <w:r w:rsidR="00057CAF" w:rsidRPr="0080648A">
        <w:rPr>
          <w:kern w:val="2"/>
          <w:lang w:eastAsia="zh-CN"/>
        </w:rPr>
        <w:t xml:space="preserve"> the diversity gain,</w:t>
      </w:r>
      <w:r w:rsidR="00227E3E" w:rsidRPr="0080648A">
        <w:rPr>
          <w:kern w:val="2"/>
          <w:lang w:eastAsia="zh-CN"/>
        </w:rPr>
        <w:t xml:space="preserve"> as shown in some companies’ evaluation</w:t>
      </w:r>
      <w:r w:rsidR="005D5612" w:rsidRPr="0080648A">
        <w:rPr>
          <w:kern w:val="2"/>
          <w:lang w:eastAsia="zh-CN"/>
        </w:rPr>
        <w:t xml:space="preserve"> </w:t>
      </w:r>
      <w:r w:rsidR="00227E3E" w:rsidRPr="0080648A">
        <w:t>[</w:t>
      </w:r>
      <w:r w:rsidR="005D5612" w:rsidRPr="0080648A">
        <w:t>5</w:t>
      </w:r>
      <w:r w:rsidR="00227E3E" w:rsidRPr="0080648A">
        <w:t>]</w:t>
      </w:r>
      <w:r w:rsidR="00F96DFF" w:rsidRPr="0080648A">
        <w:t xml:space="preserve"> </w:t>
      </w:r>
      <w:r w:rsidR="00227E3E" w:rsidRPr="0080648A">
        <w:t>[</w:t>
      </w:r>
      <w:r w:rsidR="005D5612" w:rsidRPr="0080648A">
        <w:t>6</w:t>
      </w:r>
      <w:r w:rsidR="00227E3E" w:rsidRPr="0080648A">
        <w:t>]</w:t>
      </w:r>
      <w:r w:rsidR="00057CAF" w:rsidRPr="0080648A">
        <w:rPr>
          <w:kern w:val="2"/>
          <w:lang w:eastAsia="zh-CN"/>
        </w:rPr>
        <w:t>, 1 Rx without antenna efficiency reduction has better performance than 2 Rx with antenna efficiency reduction. No matter in vertical use cases or wearables, the antenna gain may be easy to be achieve than the diversity gain.</w:t>
      </w:r>
    </w:p>
    <w:p w14:paraId="14E1CDF0" w14:textId="776AF2DC" w:rsidR="00292323" w:rsidRPr="0080648A" w:rsidRDefault="001D5EC2" w:rsidP="0008374A">
      <w:pPr>
        <w:spacing w:beforeLines="50" w:before="120" w:line="276" w:lineRule="auto"/>
        <w:rPr>
          <w:kern w:val="2"/>
          <w:lang w:eastAsia="zh-CN"/>
        </w:rPr>
      </w:pPr>
      <w:r w:rsidRPr="0080648A">
        <w:rPr>
          <w:kern w:val="2"/>
          <w:lang w:eastAsia="zh-CN"/>
        </w:rPr>
        <w:lastRenderedPageBreak/>
        <w:t xml:space="preserve">Therefore, the minimum number of Rx branches supported by specification for a RedCap UE </w:t>
      </w:r>
      <w:r w:rsidR="0060790F" w:rsidRPr="0080648A">
        <w:rPr>
          <w:kern w:val="2"/>
          <w:lang w:eastAsia="zh-CN"/>
        </w:rPr>
        <w:t>should</w:t>
      </w:r>
      <w:r w:rsidRPr="0080648A">
        <w:rPr>
          <w:kern w:val="2"/>
          <w:lang w:eastAsia="zh-CN"/>
        </w:rPr>
        <w:t xml:space="preserve"> be 1, and t</w:t>
      </w:r>
      <w:r w:rsidR="00292323" w:rsidRPr="0080648A">
        <w:rPr>
          <w:kern w:val="2"/>
          <w:lang w:eastAsia="zh-CN"/>
        </w:rPr>
        <w:t>he specification could</w:t>
      </w:r>
      <w:r w:rsidR="00C32FF0" w:rsidRPr="0080648A">
        <w:rPr>
          <w:kern w:val="2"/>
          <w:lang w:eastAsia="zh-CN"/>
        </w:rPr>
        <w:t xml:space="preserve"> also</w:t>
      </w:r>
      <w:r w:rsidR="00292323" w:rsidRPr="0080648A">
        <w:rPr>
          <w:kern w:val="2"/>
          <w:lang w:eastAsia="zh-CN"/>
        </w:rPr>
        <w:t xml:space="preserve"> support 2 Rx branches for a RedCap UE to achieve higher data rate</w:t>
      </w:r>
      <w:r w:rsidRPr="0080648A">
        <w:rPr>
          <w:kern w:val="2"/>
          <w:lang w:eastAsia="zh-CN"/>
        </w:rPr>
        <w:t>.</w:t>
      </w:r>
    </w:p>
    <w:p w14:paraId="35AAE5D2" w14:textId="30ABAF7B" w:rsidR="008600BD" w:rsidRPr="0080648A" w:rsidRDefault="0008374A" w:rsidP="008600BD">
      <w:pPr>
        <w:spacing w:beforeLines="50" w:before="120" w:afterLines="50" w:line="276" w:lineRule="auto"/>
        <w:rPr>
          <w:b/>
          <w:i/>
        </w:rPr>
      </w:pPr>
      <w:r w:rsidRPr="0080648A">
        <w:rPr>
          <w:rFonts w:hint="eastAsia"/>
          <w:b/>
          <w:i/>
        </w:rPr>
        <w:t>P</w:t>
      </w:r>
      <w:r w:rsidRPr="0080648A">
        <w:rPr>
          <w:b/>
          <w:i/>
        </w:rPr>
        <w:t xml:space="preserve">roposal </w:t>
      </w:r>
      <w:r w:rsidR="00D463DA" w:rsidRPr="0080648A">
        <w:rPr>
          <w:b/>
          <w:i/>
        </w:rPr>
        <w:t>1</w:t>
      </w:r>
      <w:r w:rsidRPr="0080648A">
        <w:rPr>
          <w:b/>
          <w:i/>
        </w:rPr>
        <w:t xml:space="preserve">: For frequency bands where a legacy NR UE (other than 2-Rx vehicular UE) is required to be equipped with a minimum of 4 Rx antenna ports, </w:t>
      </w:r>
      <w:r w:rsidR="00343C51" w:rsidRPr="0080648A">
        <w:rPr>
          <w:b/>
          <w:i/>
        </w:rPr>
        <w:t>the specification supports {1 Rx branch, 2 Rx branches} for RedCap UE</w:t>
      </w:r>
      <w:r w:rsidR="00281FBC" w:rsidRPr="0080648A">
        <w:rPr>
          <w:b/>
          <w:i/>
        </w:rPr>
        <w:t>s</w:t>
      </w:r>
      <w:r w:rsidR="00343C51" w:rsidRPr="0080648A">
        <w:rPr>
          <w:b/>
          <w:i/>
        </w:rPr>
        <w:t xml:space="preserve"> in these bands.</w:t>
      </w:r>
    </w:p>
    <w:p w14:paraId="69A5676C" w14:textId="77777777" w:rsidR="00CD6EFC" w:rsidRPr="0080648A" w:rsidRDefault="00CD6EFC" w:rsidP="00CD6EFC">
      <w:pPr>
        <w:spacing w:beforeLines="50" w:before="120" w:afterLines="100" w:after="240" w:line="276" w:lineRule="auto"/>
        <w:rPr>
          <w:b/>
        </w:rPr>
      </w:pPr>
    </w:p>
    <w:p w14:paraId="7D2FE8D7" w14:textId="77777777" w:rsidR="0008374A" w:rsidRPr="0080648A" w:rsidRDefault="0008374A" w:rsidP="0008374A">
      <w:pPr>
        <w:pStyle w:val="20"/>
        <w:ind w:left="578" w:hanging="578"/>
        <w:rPr>
          <w:rFonts w:eastAsia="MS Mincho"/>
          <w:iCs/>
          <w:sz w:val="22"/>
          <w:szCs w:val="20"/>
        </w:rPr>
      </w:pPr>
      <w:r w:rsidRPr="0080648A">
        <w:rPr>
          <w:rFonts w:eastAsia="MS Mincho"/>
          <w:iCs/>
          <w:sz w:val="22"/>
          <w:szCs w:val="20"/>
        </w:rPr>
        <w:t>Reduced maximum UE bandwidth</w:t>
      </w:r>
    </w:p>
    <w:p w14:paraId="7588D321" w14:textId="6EF39C0E" w:rsidR="00CD6EFC" w:rsidRPr="0080648A" w:rsidRDefault="00CD6EFC" w:rsidP="00CD6EFC">
      <w:pPr>
        <w:spacing w:beforeLines="50" w:before="120" w:line="276" w:lineRule="auto"/>
        <w:rPr>
          <w:kern w:val="2"/>
          <w:lang w:eastAsia="zh-CN"/>
        </w:rPr>
      </w:pPr>
      <w:r w:rsidRPr="0080648A">
        <w:rPr>
          <w:kern w:val="2"/>
          <w:lang w:eastAsia="zh-CN"/>
        </w:rPr>
        <w:t>According to the WID</w:t>
      </w:r>
      <w:r w:rsidR="00281FBC" w:rsidRPr="0080648A">
        <w:rPr>
          <w:kern w:val="2"/>
          <w:lang w:eastAsia="zh-CN"/>
        </w:rPr>
        <w:t xml:space="preserve"> </w:t>
      </w:r>
      <w:r w:rsidR="00281FBC" w:rsidRPr="0080648A">
        <w:rPr>
          <w:lang w:eastAsia="zh-CN"/>
        </w:rPr>
        <w:t>[</w:t>
      </w:r>
      <w:r w:rsidR="00C32FF0" w:rsidRPr="0080648A">
        <w:rPr>
          <w:lang w:eastAsia="zh-CN"/>
        </w:rPr>
        <w:t>1</w:t>
      </w:r>
      <w:r w:rsidR="00281FBC" w:rsidRPr="0080648A">
        <w:rPr>
          <w:lang w:eastAsia="zh-CN"/>
        </w:rPr>
        <w:t>]</w:t>
      </w:r>
      <w:r w:rsidRPr="0080648A">
        <w:rPr>
          <w:lang w:eastAsia="zh-CN"/>
        </w:rPr>
        <w:t>,</w:t>
      </w:r>
      <w:r w:rsidRPr="0080648A">
        <w:rPr>
          <w:kern w:val="2"/>
          <w:lang w:eastAsia="zh-CN"/>
        </w:rPr>
        <w:t xml:space="preserve"> the maximum bandwidth of an FR1 RedCap UE during and after initial access of 20 MHz is supported</w:t>
      </w:r>
      <w:r w:rsidRPr="0080648A">
        <w:rPr>
          <w:rFonts w:hint="eastAsia"/>
          <w:kern w:val="2"/>
          <w:lang w:eastAsia="zh-CN"/>
        </w:rPr>
        <w:t xml:space="preserve">. </w:t>
      </w:r>
      <w:r w:rsidRPr="0080648A">
        <w:rPr>
          <w:kern w:val="2"/>
          <w:lang w:eastAsia="zh-CN"/>
        </w:rPr>
        <w:t>With 20MHz</w:t>
      </w:r>
      <w:r w:rsidR="00281FBC" w:rsidRPr="0080648A">
        <w:rPr>
          <w:kern w:val="2"/>
          <w:lang w:eastAsia="zh-CN"/>
        </w:rPr>
        <w:t xml:space="preserve"> bandwidth</w:t>
      </w:r>
      <w:r w:rsidRPr="0080648A">
        <w:rPr>
          <w:kern w:val="2"/>
          <w:lang w:eastAsia="zh-CN"/>
        </w:rPr>
        <w:t xml:space="preserve">, the DL peak data rate can be </w:t>
      </w:r>
      <w:r w:rsidR="00281FBC" w:rsidRPr="0080648A">
        <w:rPr>
          <w:kern w:val="2"/>
          <w:lang w:eastAsia="zh-CN"/>
        </w:rPr>
        <w:t xml:space="preserve">supported </w:t>
      </w:r>
      <w:r w:rsidRPr="0080648A">
        <w:rPr>
          <w:kern w:val="2"/>
          <w:lang w:eastAsia="zh-CN"/>
        </w:rPr>
        <w:t xml:space="preserve">up to 150 Mbps for high-end use cases </w:t>
      </w:r>
      <w:r w:rsidR="00281FBC" w:rsidRPr="0080648A">
        <w:rPr>
          <w:kern w:val="2"/>
          <w:lang w:eastAsia="zh-CN"/>
        </w:rPr>
        <w:t xml:space="preserve">with </w:t>
      </w:r>
      <w:r w:rsidRPr="0080648A">
        <w:rPr>
          <w:kern w:val="2"/>
          <w:lang w:eastAsia="zh-CN"/>
        </w:rPr>
        <w:t>2 Rx</w:t>
      </w:r>
      <w:r w:rsidRPr="0080648A">
        <w:t xml:space="preserve"> </w:t>
      </w:r>
      <w:r w:rsidRPr="0080648A">
        <w:rPr>
          <w:kern w:val="2"/>
          <w:lang w:eastAsia="zh-CN"/>
        </w:rPr>
        <w:t>branches</w:t>
      </w:r>
      <w:r w:rsidR="00281FBC" w:rsidRPr="0080648A">
        <w:rPr>
          <w:kern w:val="2"/>
          <w:lang w:eastAsia="zh-CN"/>
        </w:rPr>
        <w:t xml:space="preserve"> Redcap UE</w:t>
      </w:r>
      <w:r w:rsidRPr="0080648A">
        <w:rPr>
          <w:kern w:val="2"/>
          <w:lang w:eastAsia="zh-CN"/>
        </w:rPr>
        <w:t xml:space="preserve">. The combination of 20 MHz and 1Rx </w:t>
      </w:r>
      <w:r w:rsidR="00744793" w:rsidRPr="0080648A">
        <w:rPr>
          <w:kern w:val="2"/>
          <w:lang w:eastAsia="zh-CN"/>
        </w:rPr>
        <w:t xml:space="preserve">can </w:t>
      </w:r>
      <w:r w:rsidRPr="0080648A">
        <w:rPr>
          <w:kern w:val="2"/>
          <w:lang w:eastAsia="zh-CN"/>
        </w:rPr>
        <w:t>achieve a DL data rate higher than 80 Mbps, which is enough for most use cases</w:t>
      </w:r>
      <w:r w:rsidR="00744793" w:rsidRPr="0080648A">
        <w:rPr>
          <w:kern w:val="2"/>
          <w:lang w:eastAsia="zh-CN"/>
        </w:rPr>
        <w:t xml:space="preserve"> for Rel-17 Redcap</w:t>
      </w:r>
      <w:r w:rsidR="00744793" w:rsidRPr="0080648A">
        <w:rPr>
          <w:lang w:eastAsia="zh-CN"/>
        </w:rPr>
        <w:t xml:space="preserve"> [</w:t>
      </w:r>
      <w:r w:rsidR="00C32FF0" w:rsidRPr="0080648A">
        <w:rPr>
          <w:lang w:eastAsia="zh-CN"/>
        </w:rPr>
        <w:t>2</w:t>
      </w:r>
      <w:r w:rsidR="00744793" w:rsidRPr="0080648A">
        <w:rPr>
          <w:lang w:eastAsia="zh-CN"/>
        </w:rPr>
        <w:t>]</w:t>
      </w:r>
      <w:r w:rsidRPr="0080648A">
        <w:rPr>
          <w:kern w:val="2"/>
          <w:lang w:eastAsia="zh-CN"/>
        </w:rPr>
        <w:t>. Therefore, 20MHz</w:t>
      </w:r>
      <w:r w:rsidR="00744793" w:rsidRPr="0080648A">
        <w:rPr>
          <w:kern w:val="2"/>
          <w:lang w:eastAsia="zh-CN"/>
        </w:rPr>
        <w:t xml:space="preserve"> bandwidth</w:t>
      </w:r>
      <w:r w:rsidRPr="0080648A">
        <w:rPr>
          <w:kern w:val="2"/>
          <w:lang w:eastAsia="zh-CN"/>
        </w:rPr>
        <w:t xml:space="preserve"> in FR1 can </w:t>
      </w:r>
      <w:r w:rsidR="00744793" w:rsidRPr="0080648A">
        <w:rPr>
          <w:kern w:val="2"/>
          <w:lang w:eastAsia="zh-CN"/>
        </w:rPr>
        <w:t>fully</w:t>
      </w:r>
      <w:r w:rsidRPr="0080648A">
        <w:rPr>
          <w:kern w:val="2"/>
          <w:lang w:eastAsia="zh-CN"/>
        </w:rPr>
        <w:t xml:space="preserve"> meet the data rate requirements of </w:t>
      </w:r>
      <w:r w:rsidR="009F7FDC" w:rsidRPr="0080648A">
        <w:rPr>
          <w:kern w:val="2"/>
          <w:lang w:eastAsia="zh-CN"/>
        </w:rPr>
        <w:t xml:space="preserve">Rel-17 </w:t>
      </w:r>
      <w:r w:rsidRPr="0080648A">
        <w:rPr>
          <w:kern w:val="2"/>
          <w:lang w:eastAsia="zh-CN"/>
        </w:rPr>
        <w:t>RedCap use cases.</w:t>
      </w:r>
    </w:p>
    <w:p w14:paraId="4C1CFDD3" w14:textId="585C7701" w:rsidR="00343C51" w:rsidRPr="0080648A" w:rsidRDefault="00D45B61" w:rsidP="00CD6EFC">
      <w:pPr>
        <w:spacing w:beforeLines="50" w:before="120" w:line="276" w:lineRule="auto"/>
        <w:rPr>
          <w:bCs/>
        </w:rPr>
      </w:pPr>
      <w:r w:rsidRPr="0080648A">
        <w:rPr>
          <w:bCs/>
        </w:rPr>
        <w:t xml:space="preserve">Whether an FR1 RedCap UE can optionally support a maximum bandwidth larger than 20 MHz after initial access was </w:t>
      </w:r>
      <w:r w:rsidR="007F045C" w:rsidRPr="0080648A">
        <w:rPr>
          <w:bCs/>
        </w:rPr>
        <w:t xml:space="preserve">firstly </w:t>
      </w:r>
      <w:r w:rsidRPr="0080648A">
        <w:rPr>
          <w:bCs/>
        </w:rPr>
        <w:t xml:space="preserve">discussed </w:t>
      </w:r>
      <w:r w:rsidR="007F045C" w:rsidRPr="0080648A">
        <w:rPr>
          <w:bCs/>
        </w:rPr>
        <w:t>at</w:t>
      </w:r>
      <w:r w:rsidRPr="0080648A">
        <w:rPr>
          <w:bCs/>
        </w:rPr>
        <w:t xml:space="preserve"> RAN1#</w:t>
      </w:r>
      <w:r w:rsidR="00C16B81" w:rsidRPr="0080648A">
        <w:rPr>
          <w:bCs/>
        </w:rPr>
        <w:t>103e</w:t>
      </w:r>
      <w:r w:rsidR="00281FBC" w:rsidRPr="0080648A">
        <w:rPr>
          <w:bCs/>
        </w:rPr>
        <w:t xml:space="preserve"> </w:t>
      </w:r>
      <w:r w:rsidR="00281FBC" w:rsidRPr="0080648A">
        <w:rPr>
          <w:lang w:eastAsia="zh-CN"/>
        </w:rPr>
        <w:t>[</w:t>
      </w:r>
      <w:r w:rsidR="005D5612" w:rsidRPr="0080648A">
        <w:rPr>
          <w:lang w:eastAsia="zh-CN"/>
        </w:rPr>
        <w:t>7</w:t>
      </w:r>
      <w:r w:rsidR="00281FBC" w:rsidRPr="0080648A">
        <w:rPr>
          <w:lang w:eastAsia="zh-CN"/>
        </w:rPr>
        <w:t>]</w:t>
      </w:r>
      <w:r w:rsidR="00C16B81" w:rsidRPr="0080648A">
        <w:rPr>
          <w:lang w:eastAsia="zh-CN"/>
        </w:rPr>
        <w:t xml:space="preserve"> </w:t>
      </w:r>
      <w:r w:rsidR="00C16B81" w:rsidRPr="0080648A">
        <w:rPr>
          <w:bCs/>
        </w:rPr>
        <w:t xml:space="preserve">and </w:t>
      </w:r>
      <w:r w:rsidR="007F045C" w:rsidRPr="0080648A">
        <w:rPr>
          <w:bCs/>
        </w:rPr>
        <w:t xml:space="preserve">then </w:t>
      </w:r>
      <w:r w:rsidR="00C14B58" w:rsidRPr="0080648A">
        <w:rPr>
          <w:bCs/>
        </w:rPr>
        <w:t xml:space="preserve">discussed </w:t>
      </w:r>
      <w:r w:rsidR="007F045C" w:rsidRPr="0080648A">
        <w:rPr>
          <w:bCs/>
        </w:rPr>
        <w:t xml:space="preserve">at </w:t>
      </w:r>
      <w:r w:rsidR="00C16B81" w:rsidRPr="0080648A">
        <w:rPr>
          <w:bCs/>
        </w:rPr>
        <w:t>RAN#90</w:t>
      </w:r>
      <w:r w:rsidR="00281FBC" w:rsidRPr="0080648A">
        <w:rPr>
          <w:bCs/>
        </w:rPr>
        <w:t xml:space="preserve"> </w:t>
      </w:r>
      <w:r w:rsidR="00281FBC" w:rsidRPr="0080648A">
        <w:rPr>
          <w:lang w:eastAsia="zh-CN"/>
        </w:rPr>
        <w:t>[</w:t>
      </w:r>
      <w:r w:rsidR="005D5612" w:rsidRPr="0080648A">
        <w:rPr>
          <w:lang w:eastAsia="zh-CN"/>
        </w:rPr>
        <w:t>8</w:t>
      </w:r>
      <w:r w:rsidR="00281FBC" w:rsidRPr="0080648A">
        <w:rPr>
          <w:lang w:eastAsia="zh-CN"/>
        </w:rPr>
        <w:t>]</w:t>
      </w:r>
      <w:r w:rsidR="00C16B81" w:rsidRPr="0080648A">
        <w:rPr>
          <w:bCs/>
        </w:rPr>
        <w:t>. Some observations are listed below:</w:t>
      </w:r>
    </w:p>
    <w:p w14:paraId="7E59A1E4" w14:textId="3C33EABE" w:rsidR="009F7FDC" w:rsidRPr="0080648A" w:rsidRDefault="007F045C" w:rsidP="00E5290D">
      <w:pPr>
        <w:pStyle w:val="af2"/>
        <w:numPr>
          <w:ilvl w:val="0"/>
          <w:numId w:val="45"/>
        </w:numPr>
        <w:spacing w:beforeLines="50" w:before="120" w:line="276" w:lineRule="auto"/>
        <w:ind w:firstLineChars="0"/>
        <w:rPr>
          <w:lang w:eastAsia="zh-CN"/>
        </w:rPr>
      </w:pPr>
      <w:r w:rsidRPr="0080648A">
        <w:rPr>
          <w:lang w:eastAsia="zh-CN"/>
        </w:rPr>
        <w:t>I</w:t>
      </w:r>
      <w:r w:rsidR="00E5290D" w:rsidRPr="0080648A">
        <w:rPr>
          <w:lang w:eastAsia="zh-CN"/>
        </w:rPr>
        <w:t>mprove both user reference data rate and peak data rate especially for 1 Rx redcap UE</w:t>
      </w:r>
    </w:p>
    <w:p w14:paraId="014D8827" w14:textId="467BAAFF" w:rsidR="008A2F34" w:rsidRPr="0080648A" w:rsidRDefault="008A2F34" w:rsidP="008A2F34">
      <w:pPr>
        <w:pStyle w:val="af2"/>
        <w:numPr>
          <w:ilvl w:val="0"/>
          <w:numId w:val="45"/>
        </w:numPr>
        <w:spacing w:beforeLines="50" w:before="120" w:line="276" w:lineRule="auto"/>
        <w:ind w:firstLineChars="0"/>
        <w:rPr>
          <w:lang w:eastAsia="zh-CN"/>
        </w:rPr>
      </w:pPr>
      <w:r w:rsidRPr="0080648A">
        <w:rPr>
          <w:lang w:eastAsia="zh-CN"/>
        </w:rPr>
        <w:t>No comprehensive evaluation so far for a larger BW than 20MHz especially on cost and complexity aspects</w:t>
      </w:r>
      <w:r w:rsidR="00C14B58" w:rsidRPr="0080648A">
        <w:rPr>
          <w:lang w:eastAsia="zh-CN"/>
        </w:rPr>
        <w:t xml:space="preserve"> for Reacap UE</w:t>
      </w:r>
    </w:p>
    <w:p w14:paraId="1699C5F8" w14:textId="0CE4E154" w:rsidR="00E5290D" w:rsidRPr="0080648A" w:rsidRDefault="008A2F34" w:rsidP="008A2F34">
      <w:pPr>
        <w:pStyle w:val="af2"/>
        <w:numPr>
          <w:ilvl w:val="0"/>
          <w:numId w:val="45"/>
        </w:numPr>
        <w:spacing w:beforeLines="50" w:before="120" w:line="276" w:lineRule="auto"/>
        <w:ind w:firstLineChars="0"/>
        <w:rPr>
          <w:lang w:eastAsia="zh-CN"/>
        </w:rPr>
      </w:pPr>
      <w:r w:rsidRPr="0080648A">
        <w:t xml:space="preserve">No </w:t>
      </w:r>
      <w:r w:rsidR="00C14B58" w:rsidRPr="0080648A">
        <w:t xml:space="preserve">clear </w:t>
      </w:r>
      <w:r w:rsidRPr="0080648A">
        <w:t>identification on network</w:t>
      </w:r>
      <w:r w:rsidR="009F7FDC" w:rsidRPr="0080648A">
        <w:rPr>
          <w:rFonts w:hint="eastAsia"/>
        </w:rPr>
        <w:t xml:space="preserve"> efficiency </w:t>
      </w:r>
      <w:r w:rsidR="00C14B58" w:rsidRPr="0080648A">
        <w:t>and</w:t>
      </w:r>
      <w:r w:rsidR="00E5290D" w:rsidRPr="0080648A">
        <w:t xml:space="preserve"> complexity </w:t>
      </w:r>
      <w:r w:rsidR="00C14B58" w:rsidRPr="0080648A">
        <w:t xml:space="preserve">by introducing </w:t>
      </w:r>
      <w:r w:rsidR="00C14B58" w:rsidRPr="0080648A">
        <w:rPr>
          <w:lang w:eastAsia="zh-CN"/>
        </w:rPr>
        <w:t xml:space="preserve">larger BW </w:t>
      </w:r>
      <w:r w:rsidR="00C14B58" w:rsidRPr="0080648A">
        <w:rPr>
          <w:bCs/>
        </w:rPr>
        <w:t xml:space="preserve">after initial access </w:t>
      </w:r>
    </w:p>
    <w:p w14:paraId="782E6AEA" w14:textId="72773CB2" w:rsidR="009F7FDC" w:rsidRPr="0080648A" w:rsidRDefault="00C14B58" w:rsidP="00C16B81">
      <w:pPr>
        <w:pStyle w:val="af2"/>
        <w:numPr>
          <w:ilvl w:val="0"/>
          <w:numId w:val="45"/>
        </w:numPr>
        <w:spacing w:beforeLines="50" w:before="120" w:line="276" w:lineRule="auto"/>
        <w:ind w:firstLineChars="0"/>
        <w:rPr>
          <w:lang w:eastAsia="zh-CN"/>
        </w:rPr>
      </w:pPr>
      <w:r w:rsidRPr="0080648A">
        <w:t xml:space="preserve">No definition in 3GPP for </w:t>
      </w:r>
      <w:r w:rsidR="009F7FDC" w:rsidRPr="0080648A">
        <w:rPr>
          <w:rFonts w:hint="eastAsia"/>
        </w:rPr>
        <w:t xml:space="preserve">high end </w:t>
      </w:r>
      <w:r w:rsidRPr="0080648A">
        <w:t xml:space="preserve">or low end </w:t>
      </w:r>
      <w:r w:rsidR="009F7FDC" w:rsidRPr="0080648A">
        <w:rPr>
          <w:rFonts w:hint="eastAsia"/>
        </w:rPr>
        <w:t>wearable UEs</w:t>
      </w:r>
      <w:r w:rsidRPr="0080648A">
        <w:t xml:space="preserve">, and </w:t>
      </w:r>
      <w:r w:rsidRPr="0080648A">
        <w:rPr>
          <w:rFonts w:hint="eastAsia"/>
        </w:rPr>
        <w:t xml:space="preserve">high end </w:t>
      </w:r>
      <w:r w:rsidRPr="0080648A">
        <w:t>or low end Redcap</w:t>
      </w:r>
      <w:r w:rsidRPr="0080648A">
        <w:rPr>
          <w:rFonts w:hint="eastAsia"/>
        </w:rPr>
        <w:t xml:space="preserve"> UEs</w:t>
      </w:r>
    </w:p>
    <w:p w14:paraId="40E5B74B" w14:textId="1C4327F5" w:rsidR="003A0816" w:rsidRPr="0080648A" w:rsidRDefault="003A0816" w:rsidP="00CD6EFC">
      <w:pPr>
        <w:spacing w:beforeLines="50" w:before="120" w:line="276" w:lineRule="auto"/>
        <w:rPr>
          <w:kern w:val="2"/>
          <w:lang w:eastAsia="zh-CN"/>
        </w:rPr>
      </w:pPr>
      <w:r w:rsidRPr="0080648A">
        <w:rPr>
          <w:kern w:val="2"/>
          <w:lang w:eastAsia="zh-CN"/>
        </w:rPr>
        <w:t xml:space="preserve">Rel-17 Redcap is </w:t>
      </w:r>
      <w:r w:rsidR="00C536EF" w:rsidRPr="0080648A">
        <w:rPr>
          <w:kern w:val="2"/>
          <w:lang w:eastAsia="zh-CN"/>
        </w:rPr>
        <w:t xml:space="preserve">to define and </w:t>
      </w:r>
      <w:r w:rsidR="004B0F65" w:rsidRPr="0080648A">
        <w:rPr>
          <w:kern w:val="2"/>
          <w:lang w:eastAsia="zh-CN"/>
        </w:rPr>
        <w:t>specify</w:t>
      </w:r>
      <w:r w:rsidR="00C536EF" w:rsidRPr="0080648A">
        <w:rPr>
          <w:kern w:val="2"/>
          <w:lang w:eastAsia="zh-CN"/>
        </w:rPr>
        <w:t xml:space="preserve"> new NR device type(s) jointly considered industrial wireless sensors, video surveillance and </w:t>
      </w:r>
      <w:r w:rsidR="00C536EF" w:rsidRPr="0080648A">
        <w:t xml:space="preserve">wearables together. The </w:t>
      </w:r>
      <w:r w:rsidR="00C536EF" w:rsidRPr="0080648A">
        <w:rPr>
          <w:kern w:val="2"/>
          <w:lang w:eastAsia="zh-CN"/>
        </w:rPr>
        <w:t>m</w:t>
      </w:r>
      <w:r w:rsidRPr="0080648A">
        <w:rPr>
          <w:kern w:val="2"/>
          <w:lang w:eastAsia="zh-CN"/>
        </w:rPr>
        <w:t>ain motivation for the new device type</w:t>
      </w:r>
      <w:r w:rsidR="00C536EF" w:rsidRPr="0080648A">
        <w:rPr>
          <w:kern w:val="2"/>
          <w:lang w:eastAsia="zh-CN"/>
        </w:rPr>
        <w:t>(s)</w:t>
      </w:r>
      <w:r w:rsidRPr="0080648A">
        <w:rPr>
          <w:kern w:val="2"/>
          <w:lang w:eastAsia="zh-CN"/>
        </w:rPr>
        <w:t xml:space="preserve"> is to lower the device cost and complexity </w:t>
      </w:r>
      <w:r w:rsidRPr="0080648A">
        <w:t>compared to Rel-15/Rel-16 smart phones/devices</w:t>
      </w:r>
      <w:r w:rsidR="00C536EF" w:rsidRPr="0080648A">
        <w:t>. From the above analyze and observations</w:t>
      </w:r>
      <w:r w:rsidR="00666351" w:rsidRPr="0080648A">
        <w:t xml:space="preserve">, it is premature to introduce </w:t>
      </w:r>
      <w:r w:rsidR="00666351" w:rsidRPr="0080648A">
        <w:rPr>
          <w:kern w:val="2"/>
          <w:lang w:eastAsia="zh-CN"/>
        </w:rPr>
        <w:t xml:space="preserve">other BW options (wider or smaller) without comprehensive evaluation and identification on the cost and complexity </w:t>
      </w:r>
      <w:r w:rsidR="004B0F65" w:rsidRPr="0080648A">
        <w:rPr>
          <w:kern w:val="2"/>
          <w:lang w:eastAsia="zh-CN"/>
        </w:rPr>
        <w:t>aspects both for redcap device and for network</w:t>
      </w:r>
      <w:r w:rsidR="00012DE4" w:rsidRPr="0080648A">
        <w:rPr>
          <w:kern w:val="2"/>
          <w:lang w:eastAsia="zh-CN"/>
        </w:rPr>
        <w:t xml:space="preserve">. Focusing only on 20MHz BW for Rel.17 </w:t>
      </w:r>
      <w:r w:rsidR="00FF4785" w:rsidRPr="0080648A">
        <w:rPr>
          <w:kern w:val="2"/>
          <w:lang w:eastAsia="zh-CN"/>
        </w:rPr>
        <w:t>can avoid rushing on specification works for a large scope</w:t>
      </w:r>
      <w:r w:rsidR="00FA3942" w:rsidRPr="0080648A">
        <w:rPr>
          <w:kern w:val="2"/>
          <w:lang w:eastAsia="zh-CN"/>
        </w:rPr>
        <w:t xml:space="preserve"> of objectives</w:t>
      </w:r>
      <w:r w:rsidR="00FF4785" w:rsidRPr="0080648A">
        <w:rPr>
          <w:kern w:val="2"/>
          <w:lang w:eastAsia="zh-CN"/>
        </w:rPr>
        <w:t xml:space="preserve"> without careful study during SI p</w:t>
      </w:r>
      <w:r w:rsidR="00FA3942" w:rsidRPr="0080648A">
        <w:rPr>
          <w:kern w:val="2"/>
          <w:lang w:eastAsia="zh-CN"/>
        </w:rPr>
        <w:t>hase</w:t>
      </w:r>
      <w:r w:rsidR="00BD636E" w:rsidRPr="0080648A">
        <w:rPr>
          <w:kern w:val="2"/>
          <w:lang w:eastAsia="zh-CN"/>
        </w:rPr>
        <w:t xml:space="preserve">, which </w:t>
      </w:r>
      <w:r w:rsidR="00012DE4" w:rsidRPr="0080648A">
        <w:rPr>
          <w:kern w:val="2"/>
          <w:lang w:eastAsia="zh-CN"/>
        </w:rPr>
        <w:t>will be helpful to</w:t>
      </w:r>
      <w:r w:rsidR="00FF4785" w:rsidRPr="0080648A">
        <w:rPr>
          <w:kern w:val="2"/>
          <w:lang w:eastAsia="zh-CN"/>
        </w:rPr>
        <w:t xml:space="preserve"> make sure the success of the first </w:t>
      </w:r>
      <w:r w:rsidR="00C14B58" w:rsidRPr="0080648A">
        <w:rPr>
          <w:kern w:val="2"/>
          <w:lang w:eastAsia="zh-CN"/>
        </w:rPr>
        <w:t xml:space="preserve">NR Redcap </w:t>
      </w:r>
      <w:r w:rsidR="00FF4785" w:rsidRPr="0080648A">
        <w:rPr>
          <w:kern w:val="2"/>
          <w:lang w:eastAsia="zh-CN"/>
        </w:rPr>
        <w:t xml:space="preserve">type(s) in </w:t>
      </w:r>
      <w:r w:rsidR="004B0F65" w:rsidRPr="0080648A">
        <w:rPr>
          <w:kern w:val="2"/>
          <w:lang w:eastAsia="zh-CN"/>
        </w:rPr>
        <w:t xml:space="preserve">the </w:t>
      </w:r>
      <w:r w:rsidR="00FF4785" w:rsidRPr="0080648A">
        <w:rPr>
          <w:kern w:val="2"/>
          <w:lang w:eastAsia="zh-CN"/>
        </w:rPr>
        <w:t xml:space="preserve">market. </w:t>
      </w:r>
      <w:r w:rsidR="004B5B35" w:rsidRPr="0080648A">
        <w:rPr>
          <w:kern w:val="2"/>
          <w:lang w:eastAsia="zh-CN"/>
        </w:rPr>
        <w:t xml:space="preserve">While, </w:t>
      </w:r>
      <w:r w:rsidR="00FF4785" w:rsidRPr="0080648A">
        <w:rPr>
          <w:kern w:val="2"/>
          <w:lang w:eastAsia="zh-CN"/>
        </w:rPr>
        <w:t xml:space="preserve">other </w:t>
      </w:r>
      <w:r w:rsidR="004B5B35" w:rsidRPr="0080648A">
        <w:rPr>
          <w:kern w:val="2"/>
          <w:lang w:eastAsia="zh-CN"/>
        </w:rPr>
        <w:t xml:space="preserve">UE bandwidth such as wider or smaller bandwidth also show some potentially beneficial on </w:t>
      </w:r>
      <w:r w:rsidR="004B0F65" w:rsidRPr="0080648A">
        <w:rPr>
          <w:kern w:val="2"/>
          <w:lang w:eastAsia="zh-CN"/>
        </w:rPr>
        <w:t xml:space="preserve">high </w:t>
      </w:r>
      <w:r w:rsidR="004B5B35" w:rsidRPr="0080648A">
        <w:rPr>
          <w:kern w:val="2"/>
          <w:lang w:eastAsia="zh-CN"/>
        </w:rPr>
        <w:t>data rate use case</w:t>
      </w:r>
      <w:r w:rsidR="004B0F65" w:rsidRPr="0080648A">
        <w:rPr>
          <w:kern w:val="2"/>
          <w:lang w:eastAsia="zh-CN"/>
        </w:rPr>
        <w:t xml:space="preserve"> for high end Redcaps</w:t>
      </w:r>
      <w:r w:rsidR="004B5B35" w:rsidRPr="0080648A">
        <w:rPr>
          <w:kern w:val="2"/>
          <w:lang w:eastAsia="zh-CN"/>
        </w:rPr>
        <w:t xml:space="preserve"> and</w:t>
      </w:r>
      <w:r w:rsidR="007352FA" w:rsidRPr="0080648A">
        <w:rPr>
          <w:kern w:val="2"/>
          <w:lang w:eastAsia="zh-CN"/>
        </w:rPr>
        <w:t xml:space="preserve"> further low cost</w:t>
      </w:r>
      <w:r w:rsidR="004B5B35" w:rsidRPr="0080648A">
        <w:rPr>
          <w:kern w:val="2"/>
          <w:lang w:eastAsia="zh-CN"/>
        </w:rPr>
        <w:t xml:space="preserve"> </w:t>
      </w:r>
      <w:r w:rsidR="004B0F65" w:rsidRPr="0080648A">
        <w:rPr>
          <w:kern w:val="2"/>
          <w:lang w:eastAsia="zh-CN"/>
        </w:rPr>
        <w:t>reduction on low end Redcaps</w:t>
      </w:r>
      <w:r w:rsidR="007352FA" w:rsidRPr="0080648A">
        <w:rPr>
          <w:kern w:val="2"/>
          <w:lang w:eastAsia="zh-CN"/>
        </w:rPr>
        <w:t xml:space="preserve">. </w:t>
      </w:r>
      <w:r w:rsidR="00BD636E" w:rsidRPr="0080648A">
        <w:rPr>
          <w:kern w:val="2"/>
          <w:lang w:eastAsia="zh-CN"/>
        </w:rPr>
        <w:t>Th</w:t>
      </w:r>
      <w:r w:rsidR="00CD587C" w:rsidRPr="0080648A">
        <w:rPr>
          <w:kern w:val="2"/>
          <w:lang w:eastAsia="zh-CN"/>
        </w:rPr>
        <w:t>us</w:t>
      </w:r>
      <w:r w:rsidR="00BD636E" w:rsidRPr="0080648A">
        <w:rPr>
          <w:kern w:val="2"/>
          <w:lang w:eastAsia="zh-CN"/>
        </w:rPr>
        <w:t>, we have the following proposal for Rel-17 Redcap UE bandwidth.</w:t>
      </w:r>
    </w:p>
    <w:p w14:paraId="644E6017" w14:textId="0972A593" w:rsidR="00CD6EFC" w:rsidRPr="0080648A" w:rsidRDefault="00CD6EFC" w:rsidP="00CD6EFC">
      <w:pPr>
        <w:spacing w:beforeLines="50" w:before="120" w:afterLines="100" w:after="240" w:line="276" w:lineRule="auto"/>
        <w:rPr>
          <w:i/>
          <w:lang w:eastAsia="zh-CN"/>
        </w:rPr>
      </w:pPr>
      <w:r w:rsidRPr="0080648A">
        <w:rPr>
          <w:rFonts w:hint="eastAsia"/>
          <w:b/>
          <w:i/>
        </w:rPr>
        <w:t>P</w:t>
      </w:r>
      <w:r w:rsidRPr="0080648A">
        <w:rPr>
          <w:b/>
          <w:i/>
        </w:rPr>
        <w:t xml:space="preserve">roposal </w:t>
      </w:r>
      <w:r w:rsidR="00D463DA" w:rsidRPr="0080648A">
        <w:rPr>
          <w:b/>
          <w:i/>
        </w:rPr>
        <w:t>2</w:t>
      </w:r>
      <w:r w:rsidRPr="0080648A">
        <w:rPr>
          <w:b/>
          <w:i/>
        </w:rPr>
        <w:t>: For FR1</w:t>
      </w:r>
      <w:r w:rsidR="00FA3942" w:rsidRPr="0080648A">
        <w:rPr>
          <w:b/>
          <w:i/>
        </w:rPr>
        <w:t xml:space="preserve"> bands</w:t>
      </w:r>
      <w:r w:rsidRPr="0080648A">
        <w:rPr>
          <w:b/>
          <w:i/>
        </w:rPr>
        <w:t>,</w:t>
      </w:r>
      <w:r w:rsidR="008F6D5E" w:rsidRPr="0080648A">
        <w:rPr>
          <w:b/>
          <w:i/>
        </w:rPr>
        <w:t xml:space="preserve"> </w:t>
      </w:r>
      <w:r w:rsidR="0069606D" w:rsidRPr="0080648A">
        <w:rPr>
          <w:b/>
          <w:i/>
        </w:rPr>
        <w:t>Maximum bandwidth of 20 MHz during and after initial access</w:t>
      </w:r>
      <w:r w:rsidR="00FA3942" w:rsidRPr="0080648A">
        <w:rPr>
          <w:b/>
          <w:i/>
        </w:rPr>
        <w:t xml:space="preserve"> for Rel-17 Redcap UE</w:t>
      </w:r>
      <w:r w:rsidR="00675382" w:rsidRPr="0080648A">
        <w:rPr>
          <w:b/>
          <w:i/>
        </w:rPr>
        <w:t xml:space="preserve"> </w:t>
      </w:r>
      <w:r w:rsidR="00675382" w:rsidRPr="0080648A">
        <w:rPr>
          <w:rFonts w:hint="eastAsia"/>
          <w:b/>
          <w:i/>
          <w:lang w:eastAsia="zh-CN"/>
        </w:rPr>
        <w:t>is</w:t>
      </w:r>
      <w:r w:rsidR="00675382" w:rsidRPr="0080648A">
        <w:rPr>
          <w:b/>
          <w:i/>
        </w:rPr>
        <w:t xml:space="preserve"> supported</w:t>
      </w:r>
      <w:r w:rsidRPr="0080648A">
        <w:rPr>
          <w:b/>
          <w:i/>
        </w:rPr>
        <w:t>.</w:t>
      </w:r>
      <w:r w:rsidR="0069606D" w:rsidRPr="0080648A">
        <w:rPr>
          <w:b/>
          <w:i/>
        </w:rPr>
        <w:t xml:space="preserve"> Wider or smaller</w:t>
      </w:r>
      <w:r w:rsidR="00CD587C" w:rsidRPr="0080648A">
        <w:rPr>
          <w:b/>
          <w:i/>
        </w:rPr>
        <w:t xml:space="preserve"> bandwidth should be studied</w:t>
      </w:r>
      <w:r w:rsidR="0069606D" w:rsidRPr="0080648A">
        <w:rPr>
          <w:b/>
          <w:i/>
        </w:rPr>
        <w:t xml:space="preserve"> in future releases for NR Redcap enhancement.</w:t>
      </w:r>
    </w:p>
    <w:p w14:paraId="086AA51F" w14:textId="77777777" w:rsidR="002E7A3E" w:rsidRPr="0080648A" w:rsidRDefault="002E7A3E" w:rsidP="004C0F4F">
      <w:pPr>
        <w:rPr>
          <w:lang w:eastAsia="zh-CN"/>
        </w:rPr>
      </w:pPr>
    </w:p>
    <w:p w14:paraId="7FFA35E3" w14:textId="77777777" w:rsidR="001C5430" w:rsidRPr="0080648A" w:rsidRDefault="001C5430" w:rsidP="002E7A3E">
      <w:pPr>
        <w:pStyle w:val="20"/>
        <w:ind w:left="578" w:hanging="578"/>
        <w:rPr>
          <w:rFonts w:eastAsia="MS Mincho"/>
          <w:iCs/>
          <w:sz w:val="22"/>
          <w:szCs w:val="20"/>
        </w:rPr>
      </w:pPr>
      <w:r w:rsidRPr="0080648A">
        <w:rPr>
          <w:rFonts w:eastAsia="MS Mincho"/>
          <w:iCs/>
          <w:sz w:val="22"/>
          <w:szCs w:val="20"/>
        </w:rPr>
        <w:t>Other considerations</w:t>
      </w:r>
    </w:p>
    <w:p w14:paraId="4507C252" w14:textId="2A2BBC44" w:rsidR="002E7A3E" w:rsidRPr="0080648A" w:rsidRDefault="002E7A3E" w:rsidP="00755D53">
      <w:pPr>
        <w:pStyle w:val="3"/>
      </w:pPr>
      <w:r w:rsidRPr="0080648A">
        <w:t xml:space="preserve">Higher layer </w:t>
      </w:r>
      <w:r w:rsidR="00755D53" w:rsidRPr="0080648A">
        <w:t>considerations</w:t>
      </w:r>
    </w:p>
    <w:p w14:paraId="29E23CE9" w14:textId="74CE3C1B" w:rsidR="00DA2EFE" w:rsidRPr="0080648A" w:rsidRDefault="00DA2EFE" w:rsidP="001C5430">
      <w:pPr>
        <w:rPr>
          <w:lang w:eastAsia="zh-CN"/>
        </w:rPr>
      </w:pPr>
      <w:r w:rsidRPr="0080648A">
        <w:rPr>
          <w:lang w:eastAsia="zh-CN"/>
        </w:rPr>
        <w:t>A</w:t>
      </w:r>
      <w:r w:rsidRPr="0080648A">
        <w:rPr>
          <w:rFonts w:hint="eastAsia"/>
          <w:lang w:eastAsia="zh-CN"/>
        </w:rPr>
        <w:t xml:space="preserve">ccording to the </w:t>
      </w:r>
      <w:r w:rsidRPr="0080648A">
        <w:rPr>
          <w:lang w:eastAsia="zh-CN"/>
        </w:rPr>
        <w:t>WID</w:t>
      </w:r>
      <w:r w:rsidRPr="0080648A">
        <w:rPr>
          <w:rFonts w:hint="eastAsia"/>
          <w:lang w:eastAsia="zh-CN"/>
        </w:rPr>
        <w:t xml:space="preserve"> [</w:t>
      </w:r>
      <w:r w:rsidRPr="0080648A">
        <w:rPr>
          <w:lang w:eastAsia="zh-CN"/>
        </w:rPr>
        <w:t>1</w:t>
      </w:r>
      <w:r w:rsidRPr="0080648A">
        <w:rPr>
          <w:rFonts w:hint="eastAsia"/>
          <w:lang w:eastAsia="zh-CN"/>
        </w:rPr>
        <w:t xml:space="preserve">], </w:t>
      </w:r>
      <w:r w:rsidRPr="0080648A">
        <w:rPr>
          <w:lang w:eastAsia="zh-CN"/>
        </w:rPr>
        <w:t>the data rate requirements for three use cases are listed in the following table.</w:t>
      </w:r>
    </w:p>
    <w:p w14:paraId="2B3688FE" w14:textId="7BBA5FE8" w:rsidR="00DA2EFE" w:rsidRPr="0080648A" w:rsidRDefault="00DA2EFE" w:rsidP="00DA2EFE">
      <w:pPr>
        <w:jc w:val="center"/>
        <w:rPr>
          <w:b/>
          <w:lang w:eastAsia="zh-CN"/>
        </w:rPr>
      </w:pPr>
      <w:r w:rsidRPr="0080648A">
        <w:rPr>
          <w:b/>
          <w:lang w:eastAsia="zh-CN"/>
        </w:rPr>
        <w:t>Table 1: Data rate requirements for different use cases</w:t>
      </w:r>
    </w:p>
    <w:tbl>
      <w:tblPr>
        <w:tblStyle w:val="13"/>
        <w:tblW w:w="9341" w:type="dxa"/>
        <w:tblLook w:val="0420" w:firstRow="1" w:lastRow="0" w:firstColumn="0" w:lastColumn="0" w:noHBand="0" w:noVBand="1"/>
      </w:tblPr>
      <w:tblGrid>
        <w:gridCol w:w="2405"/>
        <w:gridCol w:w="6936"/>
      </w:tblGrid>
      <w:tr w:rsidR="00DA2EFE" w:rsidRPr="0080648A" w14:paraId="08E4C275" w14:textId="77777777" w:rsidTr="005D0B67">
        <w:trPr>
          <w:trHeight w:val="349"/>
        </w:trPr>
        <w:tc>
          <w:tcPr>
            <w:tcW w:w="2405" w:type="dxa"/>
            <w:vAlign w:val="center"/>
            <w:hideMark/>
          </w:tcPr>
          <w:p w14:paraId="66324A05" w14:textId="77777777" w:rsidR="00DA2EFE" w:rsidRPr="0080648A" w:rsidRDefault="00DA2EFE" w:rsidP="005D0B67">
            <w:pPr>
              <w:spacing w:after="0"/>
              <w:jc w:val="center"/>
              <w:rPr>
                <w:sz w:val="20"/>
                <w:szCs w:val="20"/>
                <w:lang w:eastAsia="zh-CN"/>
              </w:rPr>
            </w:pPr>
            <w:r w:rsidRPr="0080648A">
              <w:rPr>
                <w:rFonts w:hint="eastAsia"/>
                <w:b/>
                <w:bCs/>
                <w:sz w:val="20"/>
                <w:szCs w:val="20"/>
                <w:lang w:eastAsia="zh-CN"/>
              </w:rPr>
              <w:lastRenderedPageBreak/>
              <w:t>Use cases</w:t>
            </w:r>
          </w:p>
        </w:tc>
        <w:tc>
          <w:tcPr>
            <w:tcW w:w="6936" w:type="dxa"/>
            <w:vAlign w:val="center"/>
            <w:hideMark/>
          </w:tcPr>
          <w:p w14:paraId="324E822D" w14:textId="6E718FCF" w:rsidR="00DA2EFE" w:rsidRPr="0080648A" w:rsidRDefault="00DA2EFE" w:rsidP="005D0B67">
            <w:pPr>
              <w:spacing w:after="0"/>
              <w:jc w:val="center"/>
              <w:rPr>
                <w:sz w:val="20"/>
                <w:szCs w:val="20"/>
                <w:lang w:eastAsia="zh-CN"/>
              </w:rPr>
            </w:pPr>
            <w:r w:rsidRPr="0080648A">
              <w:rPr>
                <w:b/>
                <w:lang w:eastAsia="zh-CN"/>
              </w:rPr>
              <w:t>Data rate requirements</w:t>
            </w:r>
          </w:p>
        </w:tc>
      </w:tr>
      <w:tr w:rsidR="00DA2EFE" w:rsidRPr="0080648A" w14:paraId="61C48C65" w14:textId="77777777" w:rsidTr="005D0B67">
        <w:trPr>
          <w:trHeight w:val="397"/>
        </w:trPr>
        <w:tc>
          <w:tcPr>
            <w:tcW w:w="2405" w:type="dxa"/>
            <w:vAlign w:val="center"/>
            <w:hideMark/>
          </w:tcPr>
          <w:p w14:paraId="4B04A844" w14:textId="77777777" w:rsidR="00DA2EFE" w:rsidRPr="0080648A" w:rsidRDefault="00DA2EFE" w:rsidP="005D0B67">
            <w:pPr>
              <w:spacing w:after="0"/>
              <w:rPr>
                <w:sz w:val="20"/>
                <w:szCs w:val="20"/>
              </w:rPr>
            </w:pPr>
            <w:r w:rsidRPr="0080648A">
              <w:rPr>
                <w:rFonts w:hint="eastAsia"/>
                <w:sz w:val="20"/>
                <w:szCs w:val="20"/>
              </w:rPr>
              <w:t>Industrial wireless sensors</w:t>
            </w:r>
          </w:p>
        </w:tc>
        <w:tc>
          <w:tcPr>
            <w:tcW w:w="6936" w:type="dxa"/>
            <w:vAlign w:val="center"/>
            <w:hideMark/>
          </w:tcPr>
          <w:p w14:paraId="0FD10BF6" w14:textId="627474CB" w:rsidR="00DA2EFE" w:rsidRPr="0080648A" w:rsidRDefault="00DA2EFE" w:rsidP="005D0B67">
            <w:pPr>
              <w:spacing w:after="0"/>
              <w:jc w:val="center"/>
              <w:rPr>
                <w:sz w:val="20"/>
                <w:szCs w:val="20"/>
              </w:rPr>
            </w:pPr>
            <w:r w:rsidRPr="0080648A">
              <w:rPr>
                <w:sz w:val="20"/>
                <w:szCs w:val="20"/>
              </w:rPr>
              <w:t>The reference bit rate is less than 2 Mbps</w:t>
            </w:r>
          </w:p>
        </w:tc>
      </w:tr>
      <w:tr w:rsidR="00DA2EFE" w:rsidRPr="0080648A" w14:paraId="66B6617D" w14:textId="77777777" w:rsidTr="005D0B67">
        <w:trPr>
          <w:trHeight w:val="361"/>
        </w:trPr>
        <w:tc>
          <w:tcPr>
            <w:tcW w:w="2405" w:type="dxa"/>
            <w:vAlign w:val="center"/>
            <w:hideMark/>
          </w:tcPr>
          <w:p w14:paraId="4C4AE917" w14:textId="77777777" w:rsidR="00DA2EFE" w:rsidRPr="0080648A" w:rsidRDefault="00DA2EFE" w:rsidP="005D0B67">
            <w:pPr>
              <w:spacing w:after="0"/>
              <w:jc w:val="center"/>
              <w:rPr>
                <w:sz w:val="20"/>
                <w:szCs w:val="20"/>
                <w:lang w:eastAsia="zh-CN"/>
              </w:rPr>
            </w:pPr>
            <w:r w:rsidRPr="0080648A">
              <w:rPr>
                <w:rFonts w:hint="eastAsia"/>
                <w:sz w:val="20"/>
                <w:szCs w:val="20"/>
                <w:lang w:eastAsia="zh-CN"/>
              </w:rPr>
              <w:t>Video Surveillance</w:t>
            </w:r>
          </w:p>
        </w:tc>
        <w:tc>
          <w:tcPr>
            <w:tcW w:w="6936" w:type="dxa"/>
            <w:vAlign w:val="center"/>
            <w:hideMark/>
          </w:tcPr>
          <w:p w14:paraId="75EFF994" w14:textId="7A6ECD53" w:rsidR="00DA2EFE" w:rsidRPr="0080648A" w:rsidRDefault="00DA2EFE" w:rsidP="005D0B67">
            <w:pPr>
              <w:spacing w:after="0"/>
              <w:jc w:val="center"/>
              <w:rPr>
                <w:sz w:val="20"/>
                <w:szCs w:val="20"/>
              </w:rPr>
            </w:pPr>
            <w:r w:rsidRPr="0080648A">
              <w:rPr>
                <w:sz w:val="20"/>
                <w:szCs w:val="20"/>
              </w:rPr>
              <w:t>Reference economic video bitrate would be 2-4 Mbps</w:t>
            </w:r>
          </w:p>
          <w:p w14:paraId="70DCEE7F" w14:textId="6D2C5489" w:rsidR="00DA2EFE" w:rsidRPr="0080648A" w:rsidRDefault="00DA2EFE" w:rsidP="005D0B67">
            <w:pPr>
              <w:spacing w:after="0"/>
              <w:jc w:val="center"/>
              <w:rPr>
                <w:sz w:val="20"/>
                <w:szCs w:val="20"/>
                <w:lang w:eastAsia="zh-CN"/>
              </w:rPr>
            </w:pPr>
            <w:r w:rsidRPr="0080648A">
              <w:rPr>
                <w:rFonts w:hint="eastAsia"/>
                <w:sz w:val="20"/>
                <w:szCs w:val="20"/>
              </w:rPr>
              <w:t>(</w:t>
            </w:r>
            <w:r w:rsidRPr="0080648A">
              <w:rPr>
                <w:sz w:val="20"/>
                <w:szCs w:val="20"/>
              </w:rPr>
              <w:t>High-end video e.g. for farming would require 7.5-25 Mbps</w:t>
            </w:r>
            <w:r w:rsidRPr="0080648A">
              <w:rPr>
                <w:rFonts w:hint="eastAsia"/>
                <w:sz w:val="20"/>
                <w:szCs w:val="20"/>
              </w:rPr>
              <w:t>)</w:t>
            </w:r>
          </w:p>
        </w:tc>
      </w:tr>
      <w:tr w:rsidR="00DA2EFE" w:rsidRPr="0080648A" w14:paraId="06EEE12B" w14:textId="77777777" w:rsidTr="005D0B67">
        <w:trPr>
          <w:trHeight w:val="267"/>
        </w:trPr>
        <w:tc>
          <w:tcPr>
            <w:tcW w:w="2405" w:type="dxa"/>
            <w:vAlign w:val="center"/>
            <w:hideMark/>
          </w:tcPr>
          <w:p w14:paraId="7DC6F337" w14:textId="77777777" w:rsidR="00DA2EFE" w:rsidRPr="0080648A" w:rsidRDefault="00DA2EFE" w:rsidP="005D0B67">
            <w:pPr>
              <w:spacing w:after="0"/>
              <w:jc w:val="center"/>
              <w:rPr>
                <w:sz w:val="20"/>
                <w:szCs w:val="20"/>
              </w:rPr>
            </w:pPr>
            <w:r w:rsidRPr="0080648A">
              <w:rPr>
                <w:rFonts w:hint="eastAsia"/>
                <w:sz w:val="20"/>
                <w:szCs w:val="20"/>
              </w:rPr>
              <w:t>Wearables</w:t>
            </w:r>
          </w:p>
        </w:tc>
        <w:tc>
          <w:tcPr>
            <w:tcW w:w="6936" w:type="dxa"/>
            <w:vAlign w:val="center"/>
            <w:hideMark/>
          </w:tcPr>
          <w:p w14:paraId="546D7A04" w14:textId="6325D009" w:rsidR="00DA2EFE" w:rsidRPr="0080648A" w:rsidRDefault="00DA2EFE" w:rsidP="005D0B67">
            <w:pPr>
              <w:spacing w:after="0"/>
              <w:jc w:val="center"/>
              <w:rPr>
                <w:sz w:val="20"/>
                <w:szCs w:val="20"/>
              </w:rPr>
            </w:pPr>
            <w:r w:rsidRPr="0080648A">
              <w:rPr>
                <w:sz w:val="20"/>
                <w:szCs w:val="20"/>
              </w:rPr>
              <w:t>Reference bitrate for smart wearable application can be 5-50 Mbps in DL and 2-5 Mbps in UL, and peak bit rate of the device can be higher, up to 150 Mbps for downlink and up to 50 Mbps for uplink.</w:t>
            </w:r>
          </w:p>
        </w:tc>
      </w:tr>
    </w:tbl>
    <w:p w14:paraId="34ABDA6D" w14:textId="08C0B22E" w:rsidR="00CD0454" w:rsidRPr="0080648A" w:rsidRDefault="00DA2EFE" w:rsidP="001C5430">
      <w:pPr>
        <w:rPr>
          <w:lang w:eastAsia="zh-CN"/>
        </w:rPr>
      </w:pPr>
      <w:r w:rsidRPr="0080648A">
        <w:rPr>
          <w:lang w:eastAsia="zh-CN"/>
        </w:rPr>
        <w:t>As can be seen from the above table, the data rate requirements for these three use cases are quite</w:t>
      </w:r>
      <w:r w:rsidR="008A5EDA" w:rsidRPr="0080648A">
        <w:rPr>
          <w:lang w:eastAsia="zh-CN"/>
        </w:rPr>
        <w:t xml:space="preserve"> different</w:t>
      </w:r>
      <w:r w:rsidR="00874E53" w:rsidRPr="0080648A">
        <w:rPr>
          <w:lang w:eastAsia="zh-CN"/>
        </w:rPr>
        <w:t>.</w:t>
      </w:r>
      <w:r w:rsidR="00CD0454" w:rsidRPr="0080648A">
        <w:rPr>
          <w:lang w:eastAsia="zh-CN"/>
        </w:rPr>
        <w:t xml:space="preserve"> The above use cases can be approximately divided into two data rate classes: higher data rate</w:t>
      </w:r>
      <w:r w:rsidR="00EE3E68" w:rsidRPr="0080648A">
        <w:rPr>
          <w:lang w:eastAsia="zh-CN"/>
        </w:rPr>
        <w:t xml:space="preserve"> </w:t>
      </w:r>
      <w:r w:rsidR="00CD0454" w:rsidRPr="0080648A">
        <w:rPr>
          <w:lang w:eastAsia="zh-CN"/>
        </w:rPr>
        <w:t>(e.g. up to 150Mbps, for w</w:t>
      </w:r>
      <w:r w:rsidR="00CD0454" w:rsidRPr="0080648A">
        <w:rPr>
          <w:rFonts w:hint="eastAsia"/>
          <w:lang w:eastAsia="zh-CN"/>
        </w:rPr>
        <w:t>earables</w:t>
      </w:r>
      <w:r w:rsidR="00CD0454" w:rsidRPr="0080648A">
        <w:rPr>
          <w:lang w:eastAsia="zh-CN"/>
        </w:rPr>
        <w:t xml:space="preserve">) and lower data rate </w:t>
      </w:r>
      <w:r w:rsidR="00CD0454" w:rsidRPr="0080648A">
        <w:rPr>
          <w:rFonts w:hint="eastAsia"/>
          <w:lang w:eastAsia="zh-CN"/>
        </w:rPr>
        <w:t>(</w:t>
      </w:r>
      <w:r w:rsidR="00CD0454" w:rsidRPr="0080648A">
        <w:rPr>
          <w:lang w:eastAsia="zh-CN"/>
        </w:rPr>
        <w:t>e.g. up to 25Mbps, for s</w:t>
      </w:r>
      <w:r w:rsidR="00CD0454" w:rsidRPr="0080648A">
        <w:rPr>
          <w:rFonts w:hint="eastAsia"/>
          <w:lang w:eastAsia="zh-CN"/>
        </w:rPr>
        <w:t>urveillance</w:t>
      </w:r>
      <w:r w:rsidR="00CD0454" w:rsidRPr="0080648A">
        <w:rPr>
          <w:lang w:eastAsia="zh-CN"/>
        </w:rPr>
        <w:t xml:space="preserve"> and </w:t>
      </w:r>
      <w:r w:rsidR="00CD0454" w:rsidRPr="0080648A">
        <w:rPr>
          <w:rFonts w:hint="eastAsia"/>
          <w:lang w:eastAsia="zh-CN"/>
        </w:rPr>
        <w:t>sensors)</w:t>
      </w:r>
      <w:r w:rsidR="00CD0454" w:rsidRPr="0080648A">
        <w:rPr>
          <w:lang w:eastAsia="zh-CN"/>
        </w:rPr>
        <w:t xml:space="preserve">. </w:t>
      </w:r>
    </w:p>
    <w:p w14:paraId="3D76159B" w14:textId="0AD644D5" w:rsidR="00BA64E0" w:rsidRPr="0080648A" w:rsidRDefault="00874E53" w:rsidP="001C5430">
      <w:pPr>
        <w:rPr>
          <w:lang w:eastAsia="zh-CN"/>
        </w:rPr>
      </w:pPr>
      <w:r w:rsidRPr="0080648A">
        <w:rPr>
          <w:lang w:eastAsia="zh-CN"/>
        </w:rPr>
        <w:t xml:space="preserve">Different service data rate will consume different radio resources; in addition, different service equipped with different types of devices have different characteristics in terms of the </w:t>
      </w:r>
      <w:r w:rsidR="00EE3E68" w:rsidRPr="0080648A">
        <w:rPr>
          <w:lang w:eastAsia="zh-CN"/>
        </w:rPr>
        <w:t>physical capability</w:t>
      </w:r>
      <w:r w:rsidRPr="0080648A">
        <w:rPr>
          <w:lang w:eastAsia="zh-CN"/>
        </w:rPr>
        <w:t xml:space="preserve"> and data</w:t>
      </w:r>
      <w:r w:rsidR="00BA64E0" w:rsidRPr="0080648A">
        <w:rPr>
          <w:lang w:eastAsia="zh-CN"/>
        </w:rPr>
        <w:t xml:space="preserve"> service KPI requirements</w:t>
      </w:r>
      <w:r w:rsidRPr="0080648A">
        <w:rPr>
          <w:lang w:eastAsia="zh-CN"/>
        </w:rPr>
        <w:t xml:space="preserve">, etc. </w:t>
      </w:r>
      <w:r w:rsidR="00BA64E0" w:rsidRPr="0080648A">
        <w:rPr>
          <w:lang w:eastAsia="zh-CN"/>
        </w:rPr>
        <w:t xml:space="preserve">The exact Redcap characteristics will help network/operators to control or restrict the Redcaps’ access. </w:t>
      </w:r>
    </w:p>
    <w:p w14:paraId="7BC5B9A3" w14:textId="2DBEB5A0" w:rsidR="00874E53" w:rsidRPr="0080648A" w:rsidRDefault="001F477E" w:rsidP="001C5430">
      <w:pPr>
        <w:rPr>
          <w:lang w:eastAsia="zh-CN"/>
        </w:rPr>
      </w:pPr>
      <w:r w:rsidRPr="0080648A">
        <w:rPr>
          <w:lang w:eastAsia="zh-CN"/>
        </w:rPr>
        <w:t xml:space="preserve">While considering unified different types of redcap is beneficial for </w:t>
      </w:r>
      <w:r w:rsidR="00CD0454" w:rsidRPr="0080648A">
        <w:rPr>
          <w:lang w:eastAsia="zh-CN"/>
        </w:rPr>
        <w:t>large-scale</w:t>
      </w:r>
      <w:r w:rsidRPr="0080648A">
        <w:rPr>
          <w:lang w:eastAsia="zh-CN"/>
        </w:rPr>
        <w:t xml:space="preserve"> production, </w:t>
      </w:r>
      <w:r w:rsidR="001A602D" w:rsidRPr="0080648A">
        <w:rPr>
          <w:lang w:eastAsia="zh-CN"/>
        </w:rPr>
        <w:t>the trade</w:t>
      </w:r>
      <w:r w:rsidR="00BA64E0" w:rsidRPr="0080648A">
        <w:rPr>
          <w:lang w:eastAsia="zh-CN"/>
        </w:rPr>
        <w:t>of</w:t>
      </w:r>
      <w:r w:rsidR="001A602D" w:rsidRPr="0080648A">
        <w:rPr>
          <w:lang w:eastAsia="zh-CN"/>
        </w:rPr>
        <w:t>f</w:t>
      </w:r>
      <w:r w:rsidR="00BA64E0" w:rsidRPr="0080648A">
        <w:rPr>
          <w:lang w:eastAsia="zh-CN"/>
        </w:rPr>
        <w:t xml:space="preserve"> </w:t>
      </w:r>
      <w:r w:rsidR="001A602D" w:rsidRPr="0080648A">
        <w:rPr>
          <w:lang w:eastAsia="zh-CN"/>
        </w:rPr>
        <w:t xml:space="preserve">of </w:t>
      </w:r>
      <w:r w:rsidR="00BA64E0" w:rsidRPr="0080648A">
        <w:rPr>
          <w:lang w:eastAsia="zh-CN"/>
        </w:rPr>
        <w:t xml:space="preserve">the two aspects is to define the reasonable number of </w:t>
      </w:r>
      <w:r w:rsidR="001A602D" w:rsidRPr="0080648A">
        <w:rPr>
          <w:lang w:eastAsia="zh-CN"/>
        </w:rPr>
        <w:t>UE Types.</w:t>
      </w:r>
      <w:r w:rsidR="00BA64E0" w:rsidRPr="0080648A">
        <w:rPr>
          <w:lang w:eastAsia="zh-CN"/>
        </w:rPr>
        <w:t xml:space="preserve"> </w:t>
      </w:r>
      <w:r w:rsidR="001A602D" w:rsidRPr="0080648A">
        <w:rPr>
          <w:lang w:eastAsia="zh-CN"/>
        </w:rPr>
        <w:t>Thus, we have the following proposal to help refine Redcap RAN2 scope.</w:t>
      </w:r>
    </w:p>
    <w:p w14:paraId="0FFDC51B" w14:textId="2270942F" w:rsidR="001A602D" w:rsidRPr="0080648A" w:rsidRDefault="001A602D" w:rsidP="001A602D">
      <w:pPr>
        <w:rPr>
          <w:b/>
          <w:i/>
          <w:lang w:eastAsia="zh-CN"/>
        </w:rPr>
      </w:pPr>
      <w:r w:rsidRPr="0080648A">
        <w:rPr>
          <w:b/>
          <w:i/>
          <w:lang w:eastAsia="zh-CN"/>
        </w:rPr>
        <w:t xml:space="preserve">Proposal 3: </w:t>
      </w:r>
      <w:r w:rsidR="00443589" w:rsidRPr="0080648A">
        <w:rPr>
          <w:b/>
          <w:i/>
          <w:lang w:eastAsia="zh-CN"/>
        </w:rPr>
        <w:t>At least two UE types shall</w:t>
      </w:r>
      <w:r w:rsidRPr="0080648A">
        <w:rPr>
          <w:b/>
          <w:i/>
          <w:lang w:eastAsia="zh-CN"/>
        </w:rPr>
        <w:t xml:space="preserve"> be specified for Redcap. Definition of RedCap UE types </w:t>
      </w:r>
      <w:r w:rsidR="00443589" w:rsidRPr="0080648A">
        <w:rPr>
          <w:b/>
          <w:i/>
          <w:lang w:eastAsia="zh-CN"/>
        </w:rPr>
        <w:t>shall</w:t>
      </w:r>
      <w:r w:rsidRPr="0080648A">
        <w:rPr>
          <w:b/>
          <w:i/>
          <w:lang w:eastAsia="zh-CN"/>
        </w:rPr>
        <w:t xml:space="preserve"> at least include the number of Rx branches and peak date rate.</w:t>
      </w:r>
    </w:p>
    <w:p w14:paraId="173190A1" w14:textId="77777777" w:rsidR="00EE3E68" w:rsidRPr="0080648A" w:rsidRDefault="0017017D" w:rsidP="001C5430">
      <w:pPr>
        <w:rPr>
          <w:lang w:eastAsia="zh-CN"/>
        </w:rPr>
      </w:pPr>
      <w:r w:rsidRPr="0080648A">
        <w:rPr>
          <w:lang w:eastAsia="zh-CN"/>
        </w:rPr>
        <w:t xml:space="preserve">In order to realize further cost reduction for RedCap UE, different Layer-2 buffer size should be differentiated for different UE types as mentioned above that </w:t>
      </w:r>
      <w:r w:rsidR="00EE3E68" w:rsidRPr="0080648A">
        <w:rPr>
          <w:lang w:eastAsia="zh-CN"/>
        </w:rPr>
        <w:t xml:space="preserve">the gap of </w:t>
      </w:r>
      <w:r w:rsidRPr="0080648A">
        <w:rPr>
          <w:lang w:eastAsia="zh-CN"/>
        </w:rPr>
        <w:t>their peak data rate</w:t>
      </w:r>
      <w:r w:rsidR="00EE3E68" w:rsidRPr="0080648A">
        <w:rPr>
          <w:lang w:eastAsia="zh-CN"/>
        </w:rPr>
        <w:t xml:space="preserve"> is in order of magnitude. </w:t>
      </w:r>
    </w:p>
    <w:p w14:paraId="78934ACF" w14:textId="6700F7B8" w:rsidR="00EE3E68" w:rsidRPr="0080648A" w:rsidRDefault="00EE3E68" w:rsidP="00EE3E68">
      <w:pPr>
        <w:rPr>
          <w:b/>
          <w:i/>
          <w:lang w:eastAsia="zh-CN"/>
        </w:rPr>
      </w:pPr>
      <w:r w:rsidRPr="0080648A">
        <w:rPr>
          <w:b/>
          <w:i/>
          <w:lang w:eastAsia="zh-CN"/>
        </w:rPr>
        <w:t>Proposal 4: Specify high layer redcap UE capabilities at least in terms of total layer-2 buffer size, other aspects such as maximum number of DRBs, length of the sequence number field</w:t>
      </w:r>
      <w:r w:rsidR="00AA49F4" w:rsidRPr="0080648A">
        <w:rPr>
          <w:b/>
          <w:i/>
          <w:lang w:eastAsia="zh-CN"/>
        </w:rPr>
        <w:t>, etc.</w:t>
      </w:r>
      <w:r w:rsidRPr="0080648A">
        <w:rPr>
          <w:b/>
          <w:i/>
          <w:lang w:eastAsia="zh-CN"/>
        </w:rPr>
        <w:t xml:space="preserve"> can be considered as well. </w:t>
      </w:r>
    </w:p>
    <w:p w14:paraId="1F8E41C7" w14:textId="77777777" w:rsidR="002E7A3E" w:rsidRPr="0080648A" w:rsidRDefault="002E7A3E" w:rsidP="001C5430"/>
    <w:p w14:paraId="55B6A51F" w14:textId="2F7E2C49" w:rsidR="002E7A3E" w:rsidRPr="0080648A" w:rsidRDefault="002E7A3E" w:rsidP="00755D53">
      <w:pPr>
        <w:pStyle w:val="3"/>
      </w:pPr>
      <w:r w:rsidRPr="0080648A">
        <w:t>Coverage recovery</w:t>
      </w:r>
    </w:p>
    <w:p w14:paraId="1ACAEE9A" w14:textId="3779D9AB" w:rsidR="00313A12" w:rsidRPr="0080648A" w:rsidRDefault="002F0F3B" w:rsidP="007176C5">
      <w:pPr>
        <w:rPr>
          <w:kern w:val="2"/>
          <w:lang w:eastAsia="zh-CN"/>
        </w:rPr>
      </w:pPr>
      <w:r w:rsidRPr="0080648A">
        <w:rPr>
          <w:color w:val="000000" w:themeColor="text1"/>
          <w:lang w:eastAsia="zh-CN"/>
        </w:rPr>
        <w:t xml:space="preserve">Reducing the number of Rx antennas may affect the coverage, which has widely discussed in “coverage recovery” subtopic. </w:t>
      </w:r>
      <w:r w:rsidR="00682DEC" w:rsidRPr="0080648A">
        <w:rPr>
          <w:lang w:eastAsia="zh-CN"/>
        </w:rPr>
        <w:t>According to the TR</w:t>
      </w:r>
      <w:r w:rsidR="00CB6DD7" w:rsidRPr="0080648A">
        <w:rPr>
          <w:lang w:eastAsia="zh-CN"/>
        </w:rPr>
        <w:t xml:space="preserve"> [2]</w:t>
      </w:r>
      <w:r w:rsidR="00682DEC" w:rsidRPr="0080648A">
        <w:rPr>
          <w:rFonts w:hint="eastAsia"/>
          <w:lang w:eastAsia="zh-CN"/>
        </w:rPr>
        <w:t xml:space="preserve">, </w:t>
      </w:r>
      <w:r w:rsidR="00313A12" w:rsidRPr="0080648A">
        <w:rPr>
          <w:lang w:eastAsia="zh-CN"/>
        </w:rPr>
        <w:t xml:space="preserve">for a Redcap UE with 1 Rx and reduced antenna efficiency, </w:t>
      </w:r>
      <w:r w:rsidRPr="0080648A">
        <w:rPr>
          <w:kern w:val="2"/>
          <w:lang w:eastAsia="zh-CN"/>
        </w:rPr>
        <w:t xml:space="preserve">the bottleneck of coverage is more related to UL (e.g. PUSCH and Msg3) and </w:t>
      </w:r>
      <w:r w:rsidR="00BD04E3" w:rsidRPr="0080648A">
        <w:rPr>
          <w:kern w:val="2"/>
          <w:lang w:eastAsia="zh-CN"/>
        </w:rPr>
        <w:t>the degradation of downlink coverage</w:t>
      </w:r>
      <w:r w:rsidRPr="0080648A">
        <w:rPr>
          <w:kern w:val="2"/>
          <w:lang w:eastAsia="zh-CN"/>
        </w:rPr>
        <w:t xml:space="preserve"> is small.</w:t>
      </w:r>
      <w:r w:rsidR="005705A9" w:rsidRPr="0080648A">
        <w:rPr>
          <w:kern w:val="2"/>
          <w:lang w:eastAsia="zh-CN"/>
        </w:rPr>
        <w:t xml:space="preserve"> </w:t>
      </w:r>
    </w:p>
    <w:p w14:paraId="023CC2B3" w14:textId="2B133AB2" w:rsidR="00262CFA" w:rsidRPr="0080648A" w:rsidRDefault="00262CFA" w:rsidP="00262CFA">
      <w:r w:rsidRPr="0080648A">
        <w:t xml:space="preserve">How to reflect Rel-17 Redcap </w:t>
      </w:r>
      <w:r w:rsidRPr="0080648A">
        <w:rPr>
          <w:rFonts w:hint="eastAsia"/>
          <w:lang w:eastAsia="zh-CN"/>
        </w:rPr>
        <w:t>C</w:t>
      </w:r>
      <w:r w:rsidRPr="0080648A">
        <w:t>overage recovery specification work should jointly and conditionally consider the following aspects together:</w:t>
      </w:r>
    </w:p>
    <w:p w14:paraId="70060CCA" w14:textId="77777777" w:rsidR="00262CFA" w:rsidRPr="0080648A" w:rsidRDefault="00262CFA" w:rsidP="00262CFA">
      <w:pPr>
        <w:pStyle w:val="af2"/>
        <w:numPr>
          <w:ilvl w:val="0"/>
          <w:numId w:val="46"/>
        </w:numPr>
        <w:ind w:firstLineChars="0"/>
      </w:pPr>
      <w:r w:rsidRPr="0080648A">
        <w:t xml:space="preserve">First fix the remaining issues on “reduced minimum number of Rx branches” and “Reduced maximum UE bandwidth”, then handle the </w:t>
      </w:r>
      <w:r w:rsidRPr="0080648A">
        <w:rPr>
          <w:lang w:eastAsia="zh-CN"/>
        </w:rPr>
        <w:t>c</w:t>
      </w:r>
      <w:r w:rsidRPr="0080648A">
        <w:t>overage recovery for Rel-17 Redcap.</w:t>
      </w:r>
    </w:p>
    <w:p w14:paraId="33259154" w14:textId="77777777" w:rsidR="00262CFA" w:rsidRPr="0080648A" w:rsidRDefault="00262CFA" w:rsidP="00262CFA">
      <w:pPr>
        <w:pStyle w:val="af2"/>
        <w:numPr>
          <w:ilvl w:val="0"/>
          <w:numId w:val="46"/>
        </w:numPr>
        <w:ind w:firstLineChars="0"/>
      </w:pPr>
      <w:r w:rsidRPr="0080648A">
        <w:t xml:space="preserve">Based on the Redcap SI outcomes and observations, as well as the approved Redcap WID part (the first sub-bullet) which is tightly related to </w:t>
      </w:r>
      <w:r w:rsidRPr="0080648A">
        <w:rPr>
          <w:lang w:eastAsia="zh-CN"/>
        </w:rPr>
        <w:t>c</w:t>
      </w:r>
      <w:r w:rsidRPr="0080648A">
        <w:t>overage recovery, identify and select the suitable coverage features (both for DL and UL, FR1 and FR2) for Rel-17 Redcap from the whole NR coverage tool kits including Rel-17 WIs such as CE WI.</w:t>
      </w:r>
    </w:p>
    <w:p w14:paraId="43451C4E" w14:textId="77777777" w:rsidR="00262CFA" w:rsidRPr="0080648A" w:rsidRDefault="00262CFA" w:rsidP="00262CFA">
      <w:pPr>
        <w:pStyle w:val="af2"/>
        <w:numPr>
          <w:ilvl w:val="1"/>
          <w:numId w:val="46"/>
        </w:numPr>
        <w:ind w:firstLineChars="0"/>
      </w:pPr>
      <w:r w:rsidRPr="0080648A">
        <w:t>Whether to adjust the select feature to meet the cost and complexity objectives?</w:t>
      </w:r>
    </w:p>
    <w:p w14:paraId="4D5BBF8A" w14:textId="77777777" w:rsidR="00262CFA" w:rsidRPr="0080648A" w:rsidRDefault="00262CFA" w:rsidP="00262CFA">
      <w:pPr>
        <w:pStyle w:val="af2"/>
        <w:numPr>
          <w:ilvl w:val="2"/>
          <w:numId w:val="46"/>
        </w:numPr>
        <w:ind w:firstLineChars="0"/>
      </w:pPr>
      <w:r w:rsidRPr="0080648A">
        <w:t>If yes, minimizing the specification efforts is preferred.</w:t>
      </w:r>
    </w:p>
    <w:p w14:paraId="53CFFDDA" w14:textId="77777777" w:rsidR="00262CFA" w:rsidRPr="0080648A" w:rsidRDefault="00262CFA" w:rsidP="00262CFA">
      <w:pPr>
        <w:pStyle w:val="af2"/>
        <w:numPr>
          <w:ilvl w:val="2"/>
          <w:numId w:val="46"/>
        </w:numPr>
        <w:ind w:firstLineChars="0"/>
      </w:pPr>
      <w:r w:rsidRPr="0080648A">
        <w:t xml:space="preserve">Otherwise, prepare the compatible CRs for Redcap UE based on the selected features.  </w:t>
      </w:r>
    </w:p>
    <w:p w14:paraId="6D4A8389" w14:textId="77777777" w:rsidR="00262CFA" w:rsidRPr="0080648A" w:rsidRDefault="00262CFA" w:rsidP="00262CFA">
      <w:pPr>
        <w:pStyle w:val="af2"/>
        <w:numPr>
          <w:ilvl w:val="1"/>
          <w:numId w:val="46"/>
        </w:numPr>
        <w:ind w:firstLineChars="0"/>
      </w:pPr>
      <w:r w:rsidRPr="0080648A">
        <w:t>Whether all coverage bottlenecks identified during SI phase have been solved?</w:t>
      </w:r>
    </w:p>
    <w:p w14:paraId="5EA51BD3" w14:textId="77777777" w:rsidR="00262CFA" w:rsidRPr="0080648A" w:rsidRDefault="00262CFA" w:rsidP="00262CFA">
      <w:pPr>
        <w:pStyle w:val="af2"/>
        <w:numPr>
          <w:ilvl w:val="2"/>
          <w:numId w:val="46"/>
        </w:numPr>
        <w:ind w:firstLineChars="0"/>
      </w:pPr>
      <w:r w:rsidRPr="0080648A">
        <w:t xml:space="preserve">If not, solutions based on SI phase can be considered, and strive for minimizing the specification efforts.   </w:t>
      </w:r>
    </w:p>
    <w:p w14:paraId="251D055F" w14:textId="77777777" w:rsidR="00022E99" w:rsidRPr="0080648A" w:rsidRDefault="00022E99" w:rsidP="002E7A3E">
      <w:pPr>
        <w:rPr>
          <w:color w:val="000000" w:themeColor="text1"/>
          <w:lang w:eastAsia="ja-JP"/>
        </w:rPr>
      </w:pPr>
    </w:p>
    <w:p w14:paraId="5AE96E3A" w14:textId="7CD1B46A" w:rsidR="002E7A3E" w:rsidRPr="0080648A" w:rsidRDefault="002E7A3E" w:rsidP="00755D53">
      <w:pPr>
        <w:pStyle w:val="3"/>
      </w:pPr>
      <w:r w:rsidRPr="0080648A">
        <w:t xml:space="preserve">HARQ buffer size reduction </w:t>
      </w:r>
    </w:p>
    <w:p w14:paraId="39424E66" w14:textId="44C5B29C" w:rsidR="002E7A3E" w:rsidRPr="0080648A" w:rsidRDefault="005D5612" w:rsidP="002E7A3E">
      <w:pPr>
        <w:rPr>
          <w:rFonts w:cstheme="minorHAnsi"/>
        </w:rPr>
      </w:pPr>
      <w:r w:rsidRPr="0080648A">
        <w:rPr>
          <w:lang w:eastAsia="zh-CN"/>
        </w:rPr>
        <w:t>In our previous contributions [9]</w:t>
      </w:r>
      <w:r w:rsidR="00860DD7" w:rsidRPr="0080648A">
        <w:rPr>
          <w:lang w:eastAsia="zh-CN"/>
        </w:rPr>
        <w:t xml:space="preserve"> </w:t>
      </w:r>
      <w:r w:rsidRPr="0080648A">
        <w:rPr>
          <w:lang w:eastAsia="zh-CN"/>
        </w:rPr>
        <w:t xml:space="preserve">[10], some other cost reduction features were proposed (e.g. TBS restriction, </w:t>
      </w:r>
      <w:r w:rsidR="007F4C7E" w:rsidRPr="0080648A">
        <w:rPr>
          <w:lang w:eastAsia="zh-CN"/>
        </w:rPr>
        <w:t>PRB restriction, HARQ related reduction</w:t>
      </w:r>
      <w:r w:rsidRPr="0080648A">
        <w:rPr>
          <w:lang w:eastAsia="zh-CN"/>
        </w:rPr>
        <w:t xml:space="preserve">). After some discussion, we think </w:t>
      </w:r>
      <w:r w:rsidR="00B442E1" w:rsidRPr="0080648A">
        <w:rPr>
          <w:rFonts w:hint="eastAsia"/>
          <w:lang w:eastAsia="zh-CN"/>
        </w:rPr>
        <w:t>HARQ buffer size</w:t>
      </w:r>
      <w:r w:rsidR="00B442E1" w:rsidRPr="0080648A">
        <w:rPr>
          <w:lang w:eastAsia="zh-CN"/>
        </w:rPr>
        <w:t xml:space="preserve"> reduction </w:t>
      </w:r>
      <w:r w:rsidR="007F4C7E" w:rsidRPr="0080648A">
        <w:rPr>
          <w:lang w:eastAsia="zh-CN"/>
        </w:rPr>
        <w:t xml:space="preserve">should </w:t>
      </w:r>
      <w:r w:rsidR="00860DD7" w:rsidRPr="0080648A">
        <w:rPr>
          <w:lang w:eastAsia="zh-CN"/>
        </w:rPr>
        <w:t xml:space="preserve">at least </w:t>
      </w:r>
      <w:r w:rsidR="007F4C7E" w:rsidRPr="0080648A">
        <w:rPr>
          <w:lang w:eastAsia="zh-CN"/>
        </w:rPr>
        <w:t>be considered</w:t>
      </w:r>
      <w:r w:rsidR="00B442E1" w:rsidRPr="0080648A">
        <w:rPr>
          <w:lang w:eastAsia="zh-CN"/>
        </w:rPr>
        <w:t xml:space="preserve"> for </w:t>
      </w:r>
      <w:r w:rsidR="007F4C7E" w:rsidRPr="0080648A">
        <w:rPr>
          <w:lang w:eastAsia="zh-CN"/>
        </w:rPr>
        <w:t xml:space="preserve">further </w:t>
      </w:r>
      <w:r w:rsidR="00B442E1" w:rsidRPr="0080648A">
        <w:rPr>
          <w:lang w:eastAsia="zh-CN"/>
        </w:rPr>
        <w:t>cost reduction, this has been mentioned by other companies as well [</w:t>
      </w:r>
      <w:r w:rsidRPr="0080648A">
        <w:rPr>
          <w:lang w:eastAsia="zh-CN"/>
        </w:rPr>
        <w:t>1</w:t>
      </w:r>
      <w:r w:rsidR="007F4C7E" w:rsidRPr="0080648A">
        <w:rPr>
          <w:lang w:eastAsia="zh-CN"/>
        </w:rPr>
        <w:t>1</w:t>
      </w:r>
      <w:r w:rsidR="00B442E1" w:rsidRPr="0080648A">
        <w:rPr>
          <w:lang w:eastAsia="zh-CN"/>
        </w:rPr>
        <w:t>] [</w:t>
      </w:r>
      <w:r w:rsidRPr="0080648A">
        <w:rPr>
          <w:lang w:eastAsia="zh-CN"/>
        </w:rPr>
        <w:t>1</w:t>
      </w:r>
      <w:r w:rsidR="007F4C7E" w:rsidRPr="0080648A">
        <w:rPr>
          <w:lang w:eastAsia="zh-CN"/>
        </w:rPr>
        <w:t>2</w:t>
      </w:r>
      <w:r w:rsidR="00B442E1" w:rsidRPr="0080648A">
        <w:rPr>
          <w:lang w:eastAsia="zh-CN"/>
        </w:rPr>
        <w:t xml:space="preserve">]. </w:t>
      </w:r>
      <w:r w:rsidR="002E7A3E" w:rsidRPr="0080648A">
        <w:rPr>
          <w:rFonts w:cstheme="minorHAnsi"/>
        </w:rPr>
        <w:t>Based on the agreed evaluation methodology [2], if HARQ buffer size reduced by 50%, ~5% cost reduction can be achieved compare to reference NR UE.</w:t>
      </w:r>
      <w:r w:rsidR="00E00F24" w:rsidRPr="0080648A">
        <w:rPr>
          <w:rFonts w:cstheme="minorHAnsi"/>
        </w:rPr>
        <w:t xml:space="preserve"> Considering the massive connection in IOT scenario, this reduction is meaningful.</w:t>
      </w:r>
      <w:r w:rsidR="00B442E1" w:rsidRPr="0080648A">
        <w:rPr>
          <w:rFonts w:hint="eastAsia"/>
          <w:lang w:eastAsia="zh-CN"/>
        </w:rPr>
        <w:t xml:space="preserve"> </w:t>
      </w:r>
    </w:p>
    <w:p w14:paraId="3FC66F01" w14:textId="6F61F405" w:rsidR="002E7A3E" w:rsidRPr="0080648A" w:rsidRDefault="002E7A3E" w:rsidP="002E7A3E">
      <w:pPr>
        <w:rPr>
          <w:lang w:eastAsia="zh-CN"/>
        </w:rPr>
      </w:pPr>
      <w:r w:rsidRPr="0080648A">
        <w:rPr>
          <w:rFonts w:cstheme="minorHAnsi"/>
        </w:rPr>
        <w:t>For simplicity, the HARQ buffer size is approximated by following equation</w:t>
      </w:r>
      <w:r w:rsidRPr="0080648A">
        <w:rPr>
          <w:rFonts w:hint="eastAsia"/>
          <w:lang w:eastAsia="zh-CN"/>
        </w:rPr>
        <w:t xml:space="preserve"> [</w:t>
      </w:r>
      <w:r w:rsidR="005D5612" w:rsidRPr="0080648A">
        <w:rPr>
          <w:lang w:eastAsia="zh-CN"/>
        </w:rPr>
        <w:t>1</w:t>
      </w:r>
      <w:r w:rsidR="007F4C7E" w:rsidRPr="0080648A">
        <w:rPr>
          <w:lang w:eastAsia="zh-CN"/>
        </w:rPr>
        <w:t>3</w:t>
      </w:r>
      <w:r w:rsidRPr="0080648A">
        <w:rPr>
          <w:lang w:eastAsia="zh-CN"/>
        </w:rPr>
        <w:t>]</w:t>
      </w:r>
      <w:r w:rsidRPr="0080648A">
        <w:rPr>
          <w:rFonts w:cstheme="minorHAnsi"/>
        </w:rPr>
        <w:t>:</w:t>
      </w:r>
    </w:p>
    <w:p w14:paraId="3A9D4BEF" w14:textId="77777777" w:rsidR="002E7A3E" w:rsidRPr="0080648A" w:rsidRDefault="002E7A3E" w:rsidP="002E7A3E">
      <w:pPr>
        <w:spacing w:beforeLines="50" w:before="120"/>
        <w:jc w:val="center"/>
        <w:rPr>
          <w:lang w:eastAsia="zh-CN"/>
        </w:rPr>
      </w:pPr>
      <m:oMath>
        <m:r>
          <w:rPr>
            <w:rFonts w:ascii="Cambria Math" w:hAnsi="Cambria Math"/>
            <w:lang w:eastAsia="zh-CN"/>
          </w:rPr>
          <m:t>HARQ buffer size≈</m:t>
        </m:r>
        <m:sSub>
          <m:sSubPr>
            <m:ctrlPr>
              <w:rPr>
                <w:rFonts w:ascii="Cambria Math" w:eastAsia="宋体" w:hAnsi="Cambria Math"/>
                <w:i/>
                <w:iCs/>
              </w:rPr>
            </m:ctrlPr>
          </m:sSubPr>
          <m:e>
            <m:r>
              <w:rPr>
                <w:rFonts w:ascii="Cambria Math" w:hAnsi="Cambria Math"/>
                <w:lang w:eastAsia="zh-CN"/>
              </w:rPr>
              <m:t>(N</m:t>
            </m:r>
          </m:e>
          <m:sub>
            <m:r>
              <w:rPr>
                <w:rFonts w:ascii="Cambria Math" w:hAnsi="Cambria Math"/>
                <w:lang w:eastAsia="zh-CN"/>
              </w:rPr>
              <m:t>max#HARQ processes</m:t>
            </m:r>
          </m:sub>
        </m:sSub>
        <m:r>
          <w:rPr>
            <w:rFonts w:ascii="Cambria Math" w:hAnsi="Cambria Math"/>
            <w:lang w:eastAsia="zh-CN"/>
          </w:rPr>
          <m:t xml:space="preserve"> ×(TTI duration)× </m:t>
        </m:r>
        <m:d>
          <m:dPr>
            <m:ctrlPr>
              <w:rPr>
                <w:rFonts w:ascii="Cambria Math" w:eastAsia="宋体" w:hAnsi="Cambria Math"/>
                <w:i/>
                <w:iCs/>
              </w:rPr>
            </m:ctrlPr>
          </m:dPr>
          <m:e>
            <m:r>
              <w:rPr>
                <w:rFonts w:ascii="Cambria Math" w:hAnsi="Cambria Math"/>
                <w:lang w:eastAsia="zh-CN"/>
              </w:rPr>
              <m:t>peak throughput</m:t>
            </m:r>
          </m:e>
        </m:d>
        <m:r>
          <w:rPr>
            <w:rFonts w:ascii="Cambria Math" w:hAnsi="Cambria Math"/>
            <w:lang w:eastAsia="zh-CN"/>
          </w:rPr>
          <m:t>×</m:t>
        </m:r>
        <m:d>
          <m:dPr>
            <m:ctrlPr>
              <w:rPr>
                <w:rFonts w:ascii="Cambria Math" w:eastAsia="宋体" w:hAnsi="Cambria Math"/>
                <w:i/>
                <w:iCs/>
              </w:rPr>
            </m:ctrlPr>
          </m:dPr>
          <m:e>
            <m:r>
              <w:rPr>
                <w:rFonts w:ascii="Cambria Math" w:hAnsi="Cambria Math"/>
                <w:lang w:eastAsia="zh-CN"/>
              </w:rPr>
              <m:t>LBRM factor</m:t>
            </m:r>
          </m:e>
        </m:d>
        <m:sSub>
          <m:sSubPr>
            <m:ctrlPr>
              <w:rPr>
                <w:rFonts w:ascii="Cambria Math" w:eastAsia="宋体" w:hAnsi="Cambria Math"/>
                <w:i/>
                <w:iCs/>
              </w:rPr>
            </m:ctrlPr>
          </m:sSubPr>
          <m:e>
            <m:r>
              <w:rPr>
                <w:rFonts w:ascii="Cambria Math" w:hAnsi="Cambria Math"/>
                <w:lang w:eastAsia="zh-CN"/>
              </w:rPr>
              <m:t xml:space="preserve"> ×b</m:t>
            </m:r>
          </m:e>
          <m:sub>
            <m:r>
              <w:rPr>
                <w:rFonts w:ascii="Cambria Math" w:hAnsi="Cambria Math"/>
                <w:lang w:eastAsia="zh-CN"/>
              </w:rPr>
              <m:t>LLR</m:t>
            </m:r>
          </m:sub>
        </m:sSub>
        <m:r>
          <w:rPr>
            <w:rFonts w:ascii="Cambria Math" w:hAnsi="Cambria Math"/>
            <w:lang w:eastAsia="zh-CN"/>
          </w:rPr>
          <m:t>)/8</m:t>
        </m:r>
      </m:oMath>
      <w:r w:rsidRPr="0080648A">
        <w:rPr>
          <w:lang w:eastAsia="zh-CN"/>
        </w:rPr>
        <w:t xml:space="preserve"> [bytes].</w:t>
      </w:r>
    </w:p>
    <w:p w14:paraId="3F76F01C" w14:textId="225B6315" w:rsidR="002E7A3E" w:rsidRPr="0080648A" w:rsidRDefault="002E7A3E" w:rsidP="002E7A3E">
      <w:pPr>
        <w:rPr>
          <w:lang w:eastAsia="zh-CN"/>
        </w:rPr>
      </w:pPr>
      <w:r w:rsidRPr="0080648A">
        <w:rPr>
          <w:rFonts w:cstheme="minorHAnsi"/>
        </w:rPr>
        <w:t xml:space="preserve">Where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max#HARQ processes</m:t>
            </m:r>
          </m:sub>
        </m:sSub>
      </m:oMath>
      <w:r w:rsidRPr="0080648A">
        <w:rPr>
          <w:rFonts w:cstheme="minorHAnsi"/>
        </w:rPr>
        <w:t xml:space="preserve"> is the maximum number of HARQ processes (i.e. 16), the LBRM factor = 2/3 in NR for DL, and </w:t>
      </w:r>
      <m:oMath>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LLR</m:t>
            </m:r>
          </m:sub>
        </m:sSub>
      </m:oMath>
      <w:r w:rsidRPr="0080648A">
        <w:rPr>
          <w:rFonts w:cstheme="minorHAnsi"/>
        </w:rPr>
        <w:t xml:space="preserve"> is the number of bits per Log-Likelihood Ratio (LLR) which is assumed to be 6</w:t>
      </w:r>
      <w:r w:rsidRPr="0080648A">
        <w:rPr>
          <w:rFonts w:cstheme="minorHAnsi" w:hint="eastAsia"/>
          <w:lang w:eastAsia="zh-CN"/>
        </w:rPr>
        <w:t>.</w:t>
      </w:r>
    </w:p>
    <w:p w14:paraId="50E6254F" w14:textId="4CB34660" w:rsidR="002E7A3E" w:rsidRPr="0080648A" w:rsidRDefault="002E7A3E" w:rsidP="002E7A3E">
      <w:pPr>
        <w:rPr>
          <w:rFonts w:cstheme="minorHAnsi"/>
        </w:rPr>
      </w:pPr>
      <w:r w:rsidRPr="0080648A">
        <w:rPr>
          <w:lang w:eastAsia="zh-CN"/>
        </w:rPr>
        <w:t xml:space="preserve">According to the above equation, </w:t>
      </w:r>
      <w:r w:rsidRPr="0080648A">
        <w:rPr>
          <w:rFonts w:cstheme="minorHAnsi"/>
        </w:rPr>
        <w:t>limited HARQ buffer size, restricted TTI duration and restricted throughput can be considered</w:t>
      </w:r>
      <w:r w:rsidRPr="0080648A">
        <w:rPr>
          <w:lang w:eastAsia="zh-CN"/>
        </w:rPr>
        <w:t xml:space="preserve"> for </w:t>
      </w:r>
      <w:r w:rsidRPr="0080648A">
        <w:rPr>
          <w:rFonts w:cstheme="minorHAnsi"/>
        </w:rPr>
        <w:t>HARQ buffer size reduction.</w:t>
      </w:r>
    </w:p>
    <w:p w14:paraId="149FA087" w14:textId="0B2FB5B8" w:rsidR="00AA49F4" w:rsidRPr="0080648A" w:rsidRDefault="00AA49F4" w:rsidP="002E7A3E">
      <w:pPr>
        <w:rPr>
          <w:rFonts w:cstheme="minorHAnsi"/>
        </w:rPr>
      </w:pPr>
      <w:r w:rsidRPr="0080648A">
        <w:rPr>
          <w:rFonts w:cstheme="minorHAnsi"/>
        </w:rPr>
        <w:t xml:space="preserve">HARQ buffer size reduction can be considered especially for Low-end RedCap during RAN1 WI stage if it is found necessary; otherwise, it should be considered in future releases. </w:t>
      </w:r>
    </w:p>
    <w:p w14:paraId="72D2B5BB" w14:textId="77777777" w:rsidR="002857F5" w:rsidRPr="0080648A" w:rsidRDefault="002857F5" w:rsidP="004C0F4F">
      <w:pPr>
        <w:rPr>
          <w:lang w:eastAsia="zh-CN"/>
        </w:rPr>
      </w:pPr>
    </w:p>
    <w:p w14:paraId="1B27FFF9" w14:textId="77777777" w:rsidR="005A5409" w:rsidRPr="0080648A" w:rsidRDefault="005A5409" w:rsidP="004C0F4F">
      <w:pPr>
        <w:pStyle w:val="1"/>
        <w:spacing w:after="100"/>
        <w:rPr>
          <w:lang w:eastAsia="zh-CN"/>
        </w:rPr>
      </w:pPr>
      <w:bookmarkStart w:id="7" w:name="_Ref494215420"/>
      <w:bookmarkStart w:id="8" w:name="_Ref502921678"/>
      <w:bookmarkStart w:id="9" w:name="_Ref502921460"/>
      <w:r w:rsidRPr="0080648A">
        <w:rPr>
          <w:lang w:eastAsia="zh-CN"/>
        </w:rPr>
        <w:t>Conclusion</w:t>
      </w:r>
    </w:p>
    <w:p w14:paraId="2AB0EEEF" w14:textId="1BDB4C7E" w:rsidR="00443589" w:rsidRPr="0080648A" w:rsidRDefault="00443589" w:rsidP="004C0F4F">
      <w:pPr>
        <w:spacing w:after="100"/>
        <w:rPr>
          <w:lang w:eastAsia="zh-CN"/>
        </w:rPr>
      </w:pPr>
      <w:r w:rsidRPr="0080648A">
        <w:rPr>
          <w:lang w:eastAsia="zh-CN"/>
        </w:rPr>
        <w:t xml:space="preserve">In this </w:t>
      </w:r>
      <w:r w:rsidR="0080648A" w:rsidRPr="0080648A">
        <w:rPr>
          <w:lang w:eastAsia="zh-CN"/>
        </w:rPr>
        <w:t>contribution,</w:t>
      </w:r>
      <w:r w:rsidRPr="0080648A">
        <w:rPr>
          <w:lang w:eastAsia="zh-CN"/>
        </w:rPr>
        <w:t xml:space="preserve"> we discuss the remaining issues on Rel-17 Redcap WID with the following proposals: </w:t>
      </w:r>
    </w:p>
    <w:p w14:paraId="14A75612" w14:textId="77777777" w:rsidR="00E76700" w:rsidRPr="0080648A" w:rsidRDefault="00E76700" w:rsidP="00E76700">
      <w:pPr>
        <w:spacing w:beforeLines="50" w:before="120" w:afterLines="50" w:line="276" w:lineRule="auto"/>
        <w:rPr>
          <w:b/>
          <w:i/>
        </w:rPr>
      </w:pPr>
      <w:r w:rsidRPr="0080648A">
        <w:rPr>
          <w:rFonts w:hint="eastAsia"/>
          <w:b/>
          <w:i/>
        </w:rPr>
        <w:t>P</w:t>
      </w:r>
      <w:r w:rsidRPr="0080648A">
        <w:rPr>
          <w:b/>
          <w:i/>
        </w:rPr>
        <w:t>roposal 1: For frequency bands where a legacy NR UE (other than 2-Rx vehicular UE) is required to be equipped with a minimum of 4 Rx antenna ports, the specification supports {1 Rx branch, 2 Rx branches} for RedCap UEs in these bands.</w:t>
      </w:r>
    </w:p>
    <w:p w14:paraId="729DA24A" w14:textId="4F89A01F" w:rsidR="00E76700" w:rsidRPr="0080648A" w:rsidRDefault="00E76700" w:rsidP="00E76700">
      <w:pPr>
        <w:spacing w:beforeLines="50" w:before="120" w:afterLines="100" w:after="240" w:line="276" w:lineRule="auto"/>
        <w:rPr>
          <w:b/>
          <w:i/>
        </w:rPr>
      </w:pPr>
      <w:r w:rsidRPr="0080648A">
        <w:rPr>
          <w:rFonts w:hint="eastAsia"/>
          <w:b/>
          <w:i/>
        </w:rPr>
        <w:t>P</w:t>
      </w:r>
      <w:r w:rsidRPr="0080648A">
        <w:rPr>
          <w:b/>
          <w:i/>
        </w:rPr>
        <w:t>roposal 2: For FR1 bands, Maximum bandwidth of 20 MHz during and after initial access for Rel-17 Redcap UE</w:t>
      </w:r>
      <w:r w:rsidR="00AA49F4" w:rsidRPr="0080648A">
        <w:rPr>
          <w:b/>
          <w:i/>
        </w:rPr>
        <w:t xml:space="preserve"> is supported</w:t>
      </w:r>
      <w:r w:rsidRPr="0080648A">
        <w:rPr>
          <w:b/>
          <w:i/>
        </w:rPr>
        <w:t>. Wider or smaller bandwidth should be studied in future releases for NR Redcap enhancement.</w:t>
      </w:r>
    </w:p>
    <w:p w14:paraId="00008F7B" w14:textId="62971C9A" w:rsidR="00AA49F4" w:rsidRPr="0080648A" w:rsidRDefault="00AA49F4" w:rsidP="00E76700">
      <w:pPr>
        <w:spacing w:beforeLines="50" w:before="120" w:afterLines="100" w:after="240" w:line="276" w:lineRule="auto"/>
        <w:rPr>
          <w:b/>
          <w:i/>
          <w:lang w:eastAsia="zh-CN"/>
        </w:rPr>
      </w:pPr>
      <w:r w:rsidRPr="0080648A">
        <w:rPr>
          <w:b/>
          <w:i/>
          <w:lang w:eastAsia="zh-CN"/>
        </w:rPr>
        <w:t xml:space="preserve">Proposal 3: </w:t>
      </w:r>
      <w:r w:rsidR="00443589" w:rsidRPr="0080648A">
        <w:rPr>
          <w:b/>
          <w:i/>
          <w:lang w:eastAsia="zh-CN"/>
        </w:rPr>
        <w:t>At least two UE types shall</w:t>
      </w:r>
      <w:r w:rsidRPr="0080648A">
        <w:rPr>
          <w:b/>
          <w:i/>
          <w:lang w:eastAsia="zh-CN"/>
        </w:rPr>
        <w:t xml:space="preserve"> be specified for Redcap. Definition of RedCap UE types </w:t>
      </w:r>
      <w:r w:rsidR="00443589" w:rsidRPr="0080648A">
        <w:rPr>
          <w:b/>
          <w:i/>
          <w:lang w:eastAsia="zh-CN"/>
        </w:rPr>
        <w:t>shall</w:t>
      </w:r>
      <w:r w:rsidRPr="0080648A">
        <w:rPr>
          <w:b/>
          <w:i/>
          <w:lang w:eastAsia="zh-CN"/>
        </w:rPr>
        <w:t xml:space="preserve"> at least include the number of Rx branches and peak date rate.</w:t>
      </w:r>
    </w:p>
    <w:p w14:paraId="19891846" w14:textId="1BED9531" w:rsidR="00AA49F4" w:rsidRPr="00771FE5" w:rsidRDefault="00AA49F4" w:rsidP="00AA49F4">
      <w:pPr>
        <w:rPr>
          <w:b/>
          <w:i/>
          <w:lang w:eastAsia="zh-CN"/>
        </w:rPr>
      </w:pPr>
      <w:r w:rsidRPr="0080648A">
        <w:rPr>
          <w:b/>
          <w:i/>
          <w:lang w:eastAsia="zh-CN"/>
        </w:rPr>
        <w:t>Proposal 4: Specify high layer redcap UE capabilities at least in terms of total layer-2 buffer size, other aspects such as maximum number of DRBs, length of the sequence number field, etc. can be considered as well.</w:t>
      </w:r>
      <w:r w:rsidRPr="00771FE5">
        <w:rPr>
          <w:b/>
          <w:i/>
          <w:lang w:eastAsia="zh-CN"/>
        </w:rPr>
        <w:t xml:space="preserve"> </w:t>
      </w:r>
    </w:p>
    <w:p w14:paraId="22AFDA43" w14:textId="77777777" w:rsidR="00BD40FC" w:rsidRPr="000A43E3" w:rsidRDefault="00BD40FC" w:rsidP="004C0F4F">
      <w:pPr>
        <w:spacing w:after="100"/>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7"/>
    <w:bookmarkEnd w:id="8"/>
    <w:bookmarkEnd w:id="9"/>
    <w:p w14:paraId="3095071B" w14:textId="4BDA4B86" w:rsidR="00A376EC" w:rsidRDefault="003A6002" w:rsidP="003A6002">
      <w:pPr>
        <w:pStyle w:val="af2"/>
        <w:numPr>
          <w:ilvl w:val="0"/>
          <w:numId w:val="6"/>
        </w:numPr>
        <w:ind w:firstLineChars="0"/>
        <w:rPr>
          <w:lang w:eastAsia="zh-CN"/>
        </w:rPr>
      </w:pPr>
      <w:r>
        <w:rPr>
          <w:lang w:eastAsia="zh-CN"/>
        </w:rPr>
        <w:t xml:space="preserve">RP-202933, </w:t>
      </w:r>
      <w:r w:rsidRPr="003A6002">
        <w:rPr>
          <w:lang w:eastAsia="zh-CN"/>
        </w:rPr>
        <w:t>New WID on support of reduced capability NR devices</w:t>
      </w:r>
      <w:r>
        <w:rPr>
          <w:lang w:eastAsia="zh-CN"/>
        </w:rPr>
        <w:t>.</w:t>
      </w:r>
    </w:p>
    <w:p w14:paraId="23C352EE" w14:textId="58936962" w:rsidR="00DE1D75" w:rsidRDefault="00DE1D75" w:rsidP="00DE1D75">
      <w:pPr>
        <w:pStyle w:val="af2"/>
        <w:numPr>
          <w:ilvl w:val="0"/>
          <w:numId w:val="6"/>
        </w:numPr>
        <w:ind w:firstLineChars="0"/>
        <w:rPr>
          <w:lang w:eastAsia="zh-CN"/>
        </w:rPr>
      </w:pPr>
      <w:r>
        <w:rPr>
          <w:lang w:eastAsia="zh-CN"/>
        </w:rPr>
        <w:t xml:space="preserve">TR 38.875, </w:t>
      </w:r>
      <w:r w:rsidRPr="0066543A">
        <w:rPr>
          <w:lang w:eastAsia="zh-CN"/>
        </w:rPr>
        <w:t>Study on support of reduced capability NR devices</w:t>
      </w:r>
      <w:r>
        <w:rPr>
          <w:lang w:eastAsia="zh-CN"/>
        </w:rPr>
        <w:t>.</w:t>
      </w:r>
    </w:p>
    <w:p w14:paraId="0703B79E" w14:textId="0EE31963" w:rsidR="00E97842" w:rsidRPr="00860DD7" w:rsidRDefault="00E97842" w:rsidP="00E97842">
      <w:pPr>
        <w:pStyle w:val="af2"/>
        <w:numPr>
          <w:ilvl w:val="0"/>
          <w:numId w:val="6"/>
        </w:numPr>
        <w:ind w:firstLineChars="0"/>
        <w:rPr>
          <w:lang w:eastAsia="zh-CN"/>
        </w:rPr>
      </w:pPr>
      <w:r>
        <w:rPr>
          <w:rFonts w:hint="eastAsia"/>
          <w:lang w:eastAsia="zh-CN"/>
        </w:rPr>
        <w:t>R</w:t>
      </w:r>
      <w:r>
        <w:rPr>
          <w:lang w:eastAsia="zh-CN"/>
        </w:rPr>
        <w:t>1-2101049, “</w:t>
      </w:r>
      <w:r w:rsidRPr="00B718C8">
        <w:rPr>
          <w:sz w:val="24"/>
          <w:szCs w:val="24"/>
        </w:rPr>
        <w:t>Discussion on</w:t>
      </w:r>
      <w:r>
        <w:rPr>
          <w:sz w:val="24"/>
          <w:szCs w:val="24"/>
        </w:rPr>
        <w:t xml:space="preserve"> </w:t>
      </w:r>
      <w:r w:rsidRPr="00B718C8">
        <w:rPr>
          <w:sz w:val="24"/>
          <w:szCs w:val="24"/>
        </w:rPr>
        <w:t>UE complexity reduction</w:t>
      </w:r>
      <w:r>
        <w:rPr>
          <w:lang w:eastAsia="zh-CN"/>
        </w:rPr>
        <w:t>”</w:t>
      </w:r>
      <w:r w:rsidRPr="00E97842">
        <w:rPr>
          <w:lang w:eastAsia="zh-CN"/>
        </w:rPr>
        <w:t xml:space="preserve"> </w:t>
      </w:r>
      <w:r>
        <w:rPr>
          <w:lang w:eastAsia="zh-CN"/>
        </w:rPr>
        <w:t xml:space="preserve">, </w:t>
      </w:r>
      <w:r w:rsidRPr="00164942">
        <w:t xml:space="preserve">RAN1 </w:t>
      </w:r>
      <w:r>
        <w:t>#104e</w:t>
      </w:r>
      <w:r w:rsidRPr="00164942">
        <w:t xml:space="preserve">, </w:t>
      </w:r>
      <w:r>
        <w:t xml:space="preserve">CMCC, </w:t>
      </w:r>
      <w:r w:rsidRPr="00E97842">
        <w:rPr>
          <w:rFonts w:cs="Arial"/>
          <w:bCs/>
        </w:rPr>
        <w:t>January 25</w:t>
      </w:r>
      <w:r w:rsidRPr="0008599E">
        <w:rPr>
          <w:rFonts w:cs="Arial"/>
          <w:bCs/>
          <w:vertAlign w:val="superscript"/>
        </w:rPr>
        <w:t>th</w:t>
      </w:r>
      <w:r w:rsidRPr="00E97842">
        <w:rPr>
          <w:rFonts w:cs="Arial"/>
          <w:bCs/>
        </w:rPr>
        <w:t xml:space="preserve"> – February 5</w:t>
      </w:r>
      <w:r w:rsidRPr="0008599E">
        <w:rPr>
          <w:rFonts w:cs="Arial"/>
          <w:bCs/>
          <w:vertAlign w:val="superscript"/>
        </w:rPr>
        <w:t>th</w:t>
      </w:r>
      <w:r w:rsidRPr="00E97842">
        <w:rPr>
          <w:rFonts w:cs="Arial"/>
          <w:bCs/>
        </w:rPr>
        <w:t>, 2021</w:t>
      </w:r>
      <w:r w:rsidR="00860DD7">
        <w:rPr>
          <w:rFonts w:cs="Arial"/>
          <w:bCs/>
        </w:rPr>
        <w:t>.</w:t>
      </w:r>
    </w:p>
    <w:p w14:paraId="1DB52C0B" w14:textId="399EAFC2" w:rsidR="00E97842" w:rsidRDefault="00E97842" w:rsidP="00E97842">
      <w:pPr>
        <w:pStyle w:val="af2"/>
        <w:numPr>
          <w:ilvl w:val="0"/>
          <w:numId w:val="6"/>
        </w:numPr>
        <w:ind w:firstLineChars="0"/>
        <w:rPr>
          <w:lang w:eastAsia="zh-CN"/>
        </w:rPr>
      </w:pPr>
      <w:r>
        <w:rPr>
          <w:rFonts w:hint="eastAsia"/>
          <w:lang w:eastAsia="zh-CN"/>
        </w:rPr>
        <w:t xml:space="preserve">RP-202268, </w:t>
      </w:r>
      <w:r>
        <w:rPr>
          <w:lang w:eastAsia="zh-CN"/>
        </w:rPr>
        <w:t>“</w:t>
      </w:r>
      <w:r w:rsidRPr="00E97842">
        <w:rPr>
          <w:lang w:eastAsia="zh-CN"/>
        </w:rPr>
        <w:t>Scope of Rel-17 WI on support of reduced capability NR devices</w:t>
      </w:r>
      <w:r>
        <w:rPr>
          <w:lang w:eastAsia="zh-CN"/>
        </w:rPr>
        <w:t xml:space="preserve">”, </w:t>
      </w:r>
      <w:r w:rsidRPr="00E97842">
        <w:rPr>
          <w:lang w:eastAsia="zh-CN"/>
        </w:rPr>
        <w:t>Huawei, HiSilicon</w:t>
      </w:r>
      <w:r>
        <w:rPr>
          <w:lang w:eastAsia="zh-CN"/>
        </w:rPr>
        <w:t xml:space="preserve">, RAN#90e, </w:t>
      </w:r>
      <w:r w:rsidRPr="00E97842">
        <w:rPr>
          <w:lang w:eastAsia="zh-CN"/>
        </w:rPr>
        <w:t>December 7</w:t>
      </w:r>
      <w:r w:rsidRPr="00860DD7">
        <w:rPr>
          <w:vertAlign w:val="superscript"/>
          <w:lang w:eastAsia="zh-CN"/>
        </w:rPr>
        <w:t>th</w:t>
      </w:r>
      <w:r w:rsidRPr="00E97842">
        <w:rPr>
          <w:lang w:eastAsia="zh-CN"/>
        </w:rPr>
        <w:t xml:space="preserve"> </w:t>
      </w:r>
      <w:r w:rsidRPr="00E97842">
        <w:rPr>
          <w:rFonts w:cs="Arial"/>
          <w:bCs/>
        </w:rPr>
        <w:t xml:space="preserve">– </w:t>
      </w:r>
      <w:r w:rsidRPr="00E97842">
        <w:rPr>
          <w:lang w:eastAsia="zh-CN"/>
        </w:rPr>
        <w:t xml:space="preserve"> December 11</w:t>
      </w:r>
      <w:r w:rsidRPr="00860DD7">
        <w:rPr>
          <w:vertAlign w:val="superscript"/>
          <w:lang w:eastAsia="zh-CN"/>
        </w:rPr>
        <w:t>th</w:t>
      </w:r>
      <w:r w:rsidRPr="00E97842">
        <w:rPr>
          <w:lang w:eastAsia="zh-CN"/>
        </w:rPr>
        <w:t>, 2020</w:t>
      </w:r>
      <w:r>
        <w:rPr>
          <w:lang w:eastAsia="zh-CN"/>
        </w:rPr>
        <w:t>.</w:t>
      </w:r>
    </w:p>
    <w:p w14:paraId="27799FDC" w14:textId="77777777" w:rsidR="005D5612" w:rsidRPr="00F51E03" w:rsidRDefault="005D5612" w:rsidP="005D5612">
      <w:pPr>
        <w:pStyle w:val="af2"/>
        <w:numPr>
          <w:ilvl w:val="0"/>
          <w:numId w:val="6"/>
        </w:numPr>
        <w:ind w:firstLineChars="0"/>
        <w:rPr>
          <w:lang w:eastAsia="zh-CN"/>
        </w:rPr>
      </w:pPr>
      <w:r w:rsidRPr="008F6D5E">
        <w:rPr>
          <w:lang w:eastAsia="zh-CN"/>
        </w:rPr>
        <w:t>R1-2101471</w:t>
      </w:r>
      <w:r>
        <w:rPr>
          <w:lang w:eastAsia="zh-CN"/>
        </w:rPr>
        <w:t>, “</w:t>
      </w:r>
      <w:r w:rsidRPr="008F6D5E">
        <w:rPr>
          <w:lang w:eastAsia="zh-CN"/>
        </w:rPr>
        <w:t>Complexity Reduction for RedCap Devices</w:t>
      </w:r>
      <w:r>
        <w:rPr>
          <w:lang w:eastAsia="zh-CN"/>
        </w:rPr>
        <w:t xml:space="preserve">”, </w:t>
      </w:r>
      <w:r w:rsidRPr="00164942">
        <w:t xml:space="preserve">Qualcomm Incorporated, RAN1 </w:t>
      </w:r>
      <w:r>
        <w:t>#104e</w:t>
      </w:r>
      <w:r w:rsidRPr="00164942">
        <w:t xml:space="preserve">, </w:t>
      </w:r>
      <w:r>
        <w:rPr>
          <w:rFonts w:cs="Arial"/>
          <w:szCs w:val="24"/>
        </w:rPr>
        <w:t>January</w:t>
      </w:r>
      <w:r w:rsidRPr="005F6F46">
        <w:rPr>
          <w:rFonts w:cs="Arial"/>
          <w:szCs w:val="24"/>
        </w:rPr>
        <w:t xml:space="preserve"> </w:t>
      </w:r>
      <w:r>
        <w:rPr>
          <w:rFonts w:cs="Arial"/>
          <w:szCs w:val="24"/>
        </w:rPr>
        <w:t>25</w:t>
      </w:r>
      <w:r w:rsidRPr="005F6F46">
        <w:rPr>
          <w:rFonts w:cs="Arial"/>
          <w:szCs w:val="24"/>
          <w:vertAlign w:val="superscript"/>
        </w:rPr>
        <w:t>th</w:t>
      </w:r>
      <w:r>
        <w:rPr>
          <w:rFonts w:cs="Arial"/>
          <w:szCs w:val="24"/>
        </w:rPr>
        <w:t xml:space="preserve"> </w:t>
      </w:r>
      <w:r w:rsidRPr="005F6F46">
        <w:rPr>
          <w:rFonts w:cs="Arial"/>
          <w:szCs w:val="24"/>
        </w:rPr>
        <w:t xml:space="preserve">– </w:t>
      </w:r>
      <w:r>
        <w:rPr>
          <w:rFonts w:cs="Arial"/>
          <w:szCs w:val="24"/>
        </w:rPr>
        <w:t>February 5</w:t>
      </w:r>
      <w:r w:rsidRPr="005F6F46">
        <w:rPr>
          <w:rFonts w:cs="Arial"/>
          <w:szCs w:val="24"/>
          <w:vertAlign w:val="superscript"/>
        </w:rPr>
        <w:t>th</w:t>
      </w:r>
      <w:r w:rsidRPr="00AE570A">
        <w:rPr>
          <w:rFonts w:cs="Arial"/>
          <w:szCs w:val="24"/>
        </w:rPr>
        <w:t>, 20</w:t>
      </w:r>
      <w:r>
        <w:rPr>
          <w:rFonts w:cs="Arial"/>
          <w:szCs w:val="24"/>
        </w:rPr>
        <w:t>21</w:t>
      </w:r>
      <w:r w:rsidRPr="00164942">
        <w:t>.</w:t>
      </w:r>
    </w:p>
    <w:p w14:paraId="17C97AD3" w14:textId="1308723B" w:rsidR="005D5612" w:rsidRDefault="005D5612" w:rsidP="00E97842">
      <w:pPr>
        <w:pStyle w:val="af2"/>
        <w:numPr>
          <w:ilvl w:val="0"/>
          <w:numId w:val="6"/>
        </w:numPr>
        <w:ind w:firstLineChars="0"/>
        <w:rPr>
          <w:lang w:eastAsia="zh-CN"/>
        </w:rPr>
      </w:pPr>
      <w:r>
        <w:rPr>
          <w:rFonts w:hint="eastAsia"/>
          <w:lang w:eastAsia="zh-CN"/>
        </w:rPr>
        <w:lastRenderedPageBreak/>
        <w:t xml:space="preserve">R1-2100449, </w:t>
      </w:r>
      <w:r>
        <w:rPr>
          <w:lang w:eastAsia="zh-CN"/>
        </w:rPr>
        <w:t>“</w:t>
      </w:r>
      <w:r w:rsidRPr="00557383">
        <w:rPr>
          <w:rFonts w:cs="Arial"/>
        </w:rPr>
        <w:t>Discussion on UE Complexity reduction</w:t>
      </w:r>
      <w:r>
        <w:rPr>
          <w:lang w:eastAsia="zh-CN"/>
        </w:rPr>
        <w:t xml:space="preserve">”, </w:t>
      </w:r>
      <w:r>
        <w:rPr>
          <w:rFonts w:eastAsia="宋体" w:hint="eastAsia"/>
          <w:lang w:eastAsia="zh-CN"/>
        </w:rPr>
        <w:t>v</w:t>
      </w:r>
      <w:r w:rsidRPr="00F04983">
        <w:rPr>
          <w:rFonts w:eastAsia="宋体" w:hint="eastAsia"/>
          <w:lang w:eastAsia="zh-CN"/>
        </w:rPr>
        <w:t>ivo</w:t>
      </w:r>
      <w:r>
        <w:rPr>
          <w:rFonts w:eastAsia="宋体"/>
          <w:lang w:eastAsia="zh-CN"/>
        </w:rPr>
        <w:t xml:space="preserve">, </w:t>
      </w:r>
      <w:r w:rsidRPr="007B0F71">
        <w:rPr>
          <w:rFonts w:eastAsia="宋体"/>
          <w:lang w:eastAsia="zh-CN"/>
        </w:rPr>
        <w:t>Guangdong Genius</w:t>
      </w:r>
      <w:r>
        <w:rPr>
          <w:rFonts w:eastAsia="宋体"/>
          <w:lang w:eastAsia="zh-CN"/>
        </w:rPr>
        <w:t xml:space="preserve">, </w:t>
      </w:r>
      <w:r w:rsidRPr="00164942">
        <w:t xml:space="preserve">RAN1 </w:t>
      </w:r>
      <w:r>
        <w:t>#104e</w:t>
      </w:r>
      <w:r w:rsidRPr="00164942">
        <w:t xml:space="preserve">, </w:t>
      </w:r>
      <w:r>
        <w:rPr>
          <w:rFonts w:cs="Arial"/>
          <w:szCs w:val="24"/>
        </w:rPr>
        <w:t>January</w:t>
      </w:r>
      <w:r w:rsidRPr="005F6F46">
        <w:rPr>
          <w:rFonts w:cs="Arial"/>
          <w:szCs w:val="24"/>
        </w:rPr>
        <w:t xml:space="preserve"> </w:t>
      </w:r>
      <w:r>
        <w:rPr>
          <w:rFonts w:cs="Arial"/>
          <w:szCs w:val="24"/>
        </w:rPr>
        <w:t>25</w:t>
      </w:r>
      <w:r w:rsidRPr="005F6F46">
        <w:rPr>
          <w:rFonts w:cs="Arial"/>
          <w:szCs w:val="24"/>
          <w:vertAlign w:val="superscript"/>
        </w:rPr>
        <w:t>th</w:t>
      </w:r>
      <w:r>
        <w:rPr>
          <w:rFonts w:cs="Arial"/>
          <w:szCs w:val="24"/>
        </w:rPr>
        <w:t xml:space="preserve"> </w:t>
      </w:r>
      <w:r w:rsidRPr="005F6F46">
        <w:rPr>
          <w:rFonts w:cs="Arial"/>
          <w:szCs w:val="24"/>
        </w:rPr>
        <w:t xml:space="preserve">– </w:t>
      </w:r>
      <w:r>
        <w:rPr>
          <w:rFonts w:cs="Arial"/>
          <w:szCs w:val="24"/>
        </w:rPr>
        <w:t>February 5</w:t>
      </w:r>
      <w:r w:rsidRPr="005F6F46">
        <w:rPr>
          <w:rFonts w:cs="Arial"/>
          <w:szCs w:val="24"/>
          <w:vertAlign w:val="superscript"/>
        </w:rPr>
        <w:t>th</w:t>
      </w:r>
      <w:r w:rsidRPr="00AE570A">
        <w:rPr>
          <w:rFonts w:cs="Arial"/>
          <w:szCs w:val="24"/>
        </w:rPr>
        <w:t>, 20</w:t>
      </w:r>
      <w:r>
        <w:rPr>
          <w:rFonts w:cs="Arial"/>
          <w:szCs w:val="24"/>
        </w:rPr>
        <w:t>21</w:t>
      </w:r>
      <w:r w:rsidRPr="00164942">
        <w:t>.</w:t>
      </w:r>
    </w:p>
    <w:p w14:paraId="2A3EADD8" w14:textId="2A790BF3" w:rsidR="00C32FF0" w:rsidRDefault="00C32FF0" w:rsidP="006D24B4">
      <w:pPr>
        <w:pStyle w:val="af2"/>
        <w:numPr>
          <w:ilvl w:val="0"/>
          <w:numId w:val="6"/>
        </w:numPr>
        <w:ind w:firstLineChars="0"/>
        <w:rPr>
          <w:lang w:eastAsia="zh-CN"/>
        </w:rPr>
      </w:pPr>
      <w:r w:rsidRPr="008F6D5E">
        <w:rPr>
          <w:lang w:eastAsia="zh-CN"/>
        </w:rPr>
        <w:t>R1-2</w:t>
      </w:r>
      <w:r>
        <w:rPr>
          <w:lang w:eastAsia="zh-CN"/>
        </w:rPr>
        <w:t>009393, “</w:t>
      </w:r>
      <w:r w:rsidRPr="00C32FF0">
        <w:rPr>
          <w:lang w:eastAsia="zh-CN"/>
        </w:rPr>
        <w:t>FL summary 3 for Potential UE complexity reduction features for RedCap</w:t>
      </w:r>
      <w:r>
        <w:rPr>
          <w:lang w:eastAsia="zh-CN"/>
        </w:rPr>
        <w:t xml:space="preserve">”, </w:t>
      </w:r>
      <w:r w:rsidRPr="00164942">
        <w:t xml:space="preserve">RAN1 </w:t>
      </w:r>
      <w:r>
        <w:t>#103e</w:t>
      </w:r>
      <w:r w:rsidRPr="00164942">
        <w:t xml:space="preserve">, </w:t>
      </w:r>
      <w:r w:rsidRPr="00331CDF">
        <w:rPr>
          <w:rFonts w:cs="Arial"/>
          <w:bCs/>
        </w:rPr>
        <w:t>October 26</w:t>
      </w:r>
      <w:r w:rsidRPr="00860DD7">
        <w:rPr>
          <w:rFonts w:cs="Arial"/>
          <w:bCs/>
          <w:vertAlign w:val="superscript"/>
        </w:rPr>
        <w:t>th</w:t>
      </w:r>
      <w:r w:rsidRPr="00331CDF">
        <w:rPr>
          <w:rFonts w:cs="Arial"/>
          <w:bCs/>
        </w:rPr>
        <w:t xml:space="preserve"> – November 13</w:t>
      </w:r>
      <w:r w:rsidRPr="00860DD7">
        <w:rPr>
          <w:rFonts w:cs="Arial"/>
          <w:bCs/>
          <w:vertAlign w:val="superscript"/>
        </w:rPr>
        <w:t>th</w:t>
      </w:r>
      <w:r w:rsidRPr="00331CDF">
        <w:rPr>
          <w:rFonts w:cs="Arial"/>
          <w:bCs/>
        </w:rPr>
        <w:t>, 2020</w:t>
      </w:r>
      <w:r w:rsidRPr="00164942">
        <w:t>.</w:t>
      </w:r>
      <w:r w:rsidR="00E97842">
        <w:t xml:space="preserve"> </w:t>
      </w:r>
    </w:p>
    <w:p w14:paraId="2E54917F" w14:textId="4665C10B" w:rsidR="00B442E1" w:rsidRDefault="00B442E1" w:rsidP="007176C5">
      <w:pPr>
        <w:pStyle w:val="af2"/>
        <w:numPr>
          <w:ilvl w:val="0"/>
          <w:numId w:val="6"/>
        </w:numPr>
        <w:ind w:firstLineChars="0"/>
        <w:rPr>
          <w:lang w:eastAsia="zh-CN"/>
        </w:rPr>
      </w:pPr>
      <w:r>
        <w:rPr>
          <w:lang w:eastAsia="zh-CN"/>
        </w:rPr>
        <w:t>Chairman’s notes , RAN#90e, December 07</w:t>
      </w:r>
      <w:r w:rsidRPr="00771FE5">
        <w:rPr>
          <w:vertAlign w:val="superscript"/>
          <w:lang w:eastAsia="zh-CN"/>
        </w:rPr>
        <w:t>th</w:t>
      </w:r>
      <w:r>
        <w:rPr>
          <w:vertAlign w:val="superscript"/>
          <w:lang w:eastAsia="zh-CN"/>
        </w:rPr>
        <w:t xml:space="preserve"> </w:t>
      </w:r>
      <w:r w:rsidRPr="005F6F46">
        <w:rPr>
          <w:rFonts w:cs="Arial"/>
          <w:szCs w:val="24"/>
        </w:rPr>
        <w:t>–</w:t>
      </w:r>
      <w:r>
        <w:rPr>
          <w:rFonts w:cs="Arial"/>
          <w:szCs w:val="24"/>
        </w:rPr>
        <w:t xml:space="preserve"> </w:t>
      </w:r>
      <w:r>
        <w:rPr>
          <w:lang w:eastAsia="zh-CN"/>
        </w:rPr>
        <w:t>December 11</w:t>
      </w:r>
      <w:r w:rsidRPr="005D0B67">
        <w:rPr>
          <w:vertAlign w:val="superscript"/>
          <w:lang w:eastAsia="zh-CN"/>
        </w:rPr>
        <w:t>th</w:t>
      </w:r>
      <w:r>
        <w:rPr>
          <w:vertAlign w:val="superscript"/>
          <w:lang w:eastAsia="zh-CN"/>
        </w:rPr>
        <w:t xml:space="preserve"> </w:t>
      </w:r>
      <w:r>
        <w:rPr>
          <w:rFonts w:cs="Arial"/>
          <w:szCs w:val="24"/>
        </w:rPr>
        <w:t>, 2020</w:t>
      </w:r>
      <w:r w:rsidRPr="00164942">
        <w:t>.</w:t>
      </w:r>
    </w:p>
    <w:p w14:paraId="21D5C5C2" w14:textId="4FDE2205" w:rsidR="007F4C7E" w:rsidRDefault="007F4C7E" w:rsidP="007F4C7E">
      <w:pPr>
        <w:pStyle w:val="af2"/>
        <w:numPr>
          <w:ilvl w:val="0"/>
          <w:numId w:val="6"/>
        </w:numPr>
        <w:ind w:firstLineChars="0"/>
        <w:rPr>
          <w:lang w:eastAsia="zh-CN"/>
        </w:rPr>
      </w:pPr>
      <w:r>
        <w:rPr>
          <w:rFonts w:hint="eastAsia"/>
          <w:lang w:eastAsia="zh-CN"/>
        </w:rPr>
        <w:t xml:space="preserve">R1-2100823, </w:t>
      </w:r>
      <w:r>
        <w:rPr>
          <w:lang w:eastAsia="zh-CN"/>
        </w:rPr>
        <w:t>“</w:t>
      </w:r>
      <w:r w:rsidRPr="007F4C7E">
        <w:rPr>
          <w:rFonts w:cs="Arial"/>
        </w:rPr>
        <w:t>Discussion on UE complexity reduction features</w:t>
      </w:r>
      <w:r>
        <w:rPr>
          <w:lang w:eastAsia="zh-CN"/>
        </w:rPr>
        <w:t>”, Spreadtrum communications</w:t>
      </w:r>
      <w:r>
        <w:rPr>
          <w:rFonts w:eastAsia="宋体"/>
          <w:lang w:eastAsia="zh-CN"/>
        </w:rPr>
        <w:t xml:space="preserve">, </w:t>
      </w:r>
      <w:r w:rsidRPr="00164942">
        <w:t xml:space="preserve">RAN1 </w:t>
      </w:r>
      <w:r>
        <w:t>#104e</w:t>
      </w:r>
      <w:r w:rsidRPr="00164942">
        <w:t xml:space="preserve">, </w:t>
      </w:r>
      <w:r>
        <w:rPr>
          <w:rFonts w:cs="Arial"/>
          <w:szCs w:val="24"/>
        </w:rPr>
        <w:t>January</w:t>
      </w:r>
      <w:r w:rsidRPr="005F6F46">
        <w:rPr>
          <w:rFonts w:cs="Arial"/>
          <w:szCs w:val="24"/>
        </w:rPr>
        <w:t xml:space="preserve"> </w:t>
      </w:r>
      <w:r>
        <w:rPr>
          <w:rFonts w:cs="Arial"/>
          <w:szCs w:val="24"/>
        </w:rPr>
        <w:t>25</w:t>
      </w:r>
      <w:r w:rsidRPr="005F6F46">
        <w:rPr>
          <w:rFonts w:cs="Arial"/>
          <w:szCs w:val="24"/>
          <w:vertAlign w:val="superscript"/>
        </w:rPr>
        <w:t>th</w:t>
      </w:r>
      <w:r>
        <w:rPr>
          <w:rFonts w:cs="Arial"/>
          <w:szCs w:val="24"/>
        </w:rPr>
        <w:t xml:space="preserve"> </w:t>
      </w:r>
      <w:r w:rsidRPr="005F6F46">
        <w:rPr>
          <w:rFonts w:cs="Arial"/>
          <w:szCs w:val="24"/>
        </w:rPr>
        <w:t xml:space="preserve">– </w:t>
      </w:r>
      <w:r>
        <w:rPr>
          <w:rFonts w:cs="Arial"/>
          <w:szCs w:val="24"/>
        </w:rPr>
        <w:t>February 5</w:t>
      </w:r>
      <w:r w:rsidRPr="005F6F46">
        <w:rPr>
          <w:rFonts w:cs="Arial"/>
          <w:szCs w:val="24"/>
          <w:vertAlign w:val="superscript"/>
        </w:rPr>
        <w:t>th</w:t>
      </w:r>
      <w:r w:rsidRPr="00AE570A">
        <w:rPr>
          <w:rFonts w:cs="Arial"/>
          <w:szCs w:val="24"/>
        </w:rPr>
        <w:t>, 20</w:t>
      </w:r>
      <w:r>
        <w:rPr>
          <w:rFonts w:cs="Arial"/>
          <w:szCs w:val="24"/>
        </w:rPr>
        <w:t>21</w:t>
      </w:r>
      <w:r w:rsidRPr="00164942">
        <w:t>.</w:t>
      </w:r>
    </w:p>
    <w:p w14:paraId="48AB9EA2" w14:textId="1D7C1FD3" w:rsidR="007F4C7E" w:rsidRDefault="007F4C7E" w:rsidP="00860DD7">
      <w:pPr>
        <w:pStyle w:val="af2"/>
        <w:numPr>
          <w:ilvl w:val="0"/>
          <w:numId w:val="6"/>
        </w:numPr>
        <w:ind w:firstLineChars="0"/>
        <w:rPr>
          <w:lang w:eastAsia="zh-CN"/>
        </w:rPr>
      </w:pPr>
      <w:r>
        <w:rPr>
          <w:rFonts w:hint="eastAsia"/>
          <w:lang w:eastAsia="zh-CN"/>
        </w:rPr>
        <w:t>R1-200</w:t>
      </w:r>
      <w:r>
        <w:rPr>
          <w:lang w:eastAsia="zh-CN"/>
        </w:rPr>
        <w:t>8100</w:t>
      </w:r>
      <w:r>
        <w:rPr>
          <w:rFonts w:hint="eastAsia"/>
          <w:lang w:eastAsia="zh-CN"/>
        </w:rPr>
        <w:t xml:space="preserve">, </w:t>
      </w:r>
      <w:r>
        <w:rPr>
          <w:lang w:eastAsia="zh-CN"/>
        </w:rPr>
        <w:t>“</w:t>
      </w:r>
      <w:r w:rsidRPr="007F4C7E">
        <w:rPr>
          <w:rFonts w:cs="Arial"/>
        </w:rPr>
        <w:t>Discussion on UE complexity reduction features</w:t>
      </w:r>
      <w:r>
        <w:rPr>
          <w:lang w:eastAsia="zh-CN"/>
        </w:rPr>
        <w:t>”, Spreadtrum communications</w:t>
      </w:r>
      <w:r>
        <w:rPr>
          <w:rFonts w:eastAsia="宋体"/>
          <w:lang w:eastAsia="zh-CN"/>
        </w:rPr>
        <w:t xml:space="preserve">, </w:t>
      </w:r>
      <w:r w:rsidRPr="00164942">
        <w:t xml:space="preserve">RAN1 </w:t>
      </w:r>
      <w:r>
        <w:t>#103e</w:t>
      </w:r>
      <w:r w:rsidRPr="00164942">
        <w:t xml:space="preserve">, </w:t>
      </w:r>
      <w:r w:rsidRPr="00E00F24">
        <w:t>October 26th – November 13th, 2020</w:t>
      </w:r>
      <w:r w:rsidRPr="00164942">
        <w:t>.</w:t>
      </w:r>
    </w:p>
    <w:p w14:paraId="71DBCD52" w14:textId="4CFEBE2A" w:rsidR="00F51E03" w:rsidRDefault="00F51E03" w:rsidP="00E00F24">
      <w:pPr>
        <w:pStyle w:val="af2"/>
        <w:numPr>
          <w:ilvl w:val="0"/>
          <w:numId w:val="6"/>
        </w:numPr>
        <w:ind w:firstLineChars="0"/>
        <w:rPr>
          <w:lang w:eastAsia="zh-CN"/>
        </w:rPr>
      </w:pPr>
      <w:r>
        <w:t>R1-2005637</w:t>
      </w:r>
      <w:r w:rsidR="00E00F24">
        <w:t>,  “</w:t>
      </w:r>
      <w:r w:rsidR="00E00F24">
        <w:rPr>
          <w:rFonts w:eastAsia="MS Mincho" w:cs="Arial"/>
          <w:bCs/>
          <w:sz w:val="24"/>
          <w:szCs w:val="24"/>
        </w:rPr>
        <w:t>On complexity reduction features for NR RedCap UEs</w:t>
      </w:r>
      <w:r w:rsidR="00E00F24">
        <w:t xml:space="preserve">”, </w:t>
      </w:r>
      <w:r w:rsidR="00E00F24">
        <w:rPr>
          <w:rFonts w:eastAsia="MS Mincho" w:cs="Arial"/>
          <w:bCs/>
          <w:sz w:val="24"/>
          <w:szCs w:val="24"/>
        </w:rPr>
        <w:t xml:space="preserve">MediaTek Inc, </w:t>
      </w:r>
      <w:r w:rsidR="00E00F24" w:rsidRPr="00164942">
        <w:t xml:space="preserve">RAN1 </w:t>
      </w:r>
      <w:r w:rsidR="00E00F24">
        <w:t>#102e</w:t>
      </w:r>
      <w:r w:rsidR="00E00F24" w:rsidRPr="00164942">
        <w:t xml:space="preserve">, </w:t>
      </w:r>
      <w:r w:rsidR="00E00F24" w:rsidRPr="00E00F24">
        <w:t>August 17</w:t>
      </w:r>
      <w:r w:rsidR="00E00F24" w:rsidRPr="00860DD7">
        <w:rPr>
          <w:vertAlign w:val="superscript"/>
        </w:rPr>
        <w:t>th</w:t>
      </w:r>
      <w:r w:rsidR="00E00F24" w:rsidRPr="00E00F24">
        <w:t xml:space="preserve"> – 28</w:t>
      </w:r>
      <w:r w:rsidR="00E00F24" w:rsidRPr="00860DD7">
        <w:rPr>
          <w:vertAlign w:val="superscript"/>
        </w:rPr>
        <w:t>th</w:t>
      </w:r>
      <w:r w:rsidR="00E00F24" w:rsidRPr="00E00F24">
        <w:t>, 2020</w:t>
      </w:r>
      <w:r w:rsidR="00E00F24">
        <w:t>.</w:t>
      </w:r>
    </w:p>
    <w:p w14:paraId="7D062CC3" w14:textId="6572868E" w:rsidR="00AE727C" w:rsidRPr="00F51E03" w:rsidRDefault="00F51E03" w:rsidP="00994F19">
      <w:pPr>
        <w:pStyle w:val="af2"/>
        <w:numPr>
          <w:ilvl w:val="0"/>
          <w:numId w:val="6"/>
        </w:numPr>
        <w:ind w:firstLineChars="0"/>
        <w:rPr>
          <w:lang w:eastAsia="zh-CN"/>
        </w:rPr>
      </w:pPr>
      <w:r>
        <w:t>R1-2008620, “</w:t>
      </w:r>
      <w:r w:rsidRPr="00F51E03">
        <w:t>UE Complexity Reduction for NR RedCap Devices</w:t>
      </w:r>
      <w:r>
        <w:t xml:space="preserve">”, </w:t>
      </w:r>
      <w:r w:rsidRPr="00164942">
        <w:t xml:space="preserve">Qualcomm Incorporated, RAN1 </w:t>
      </w:r>
      <w:r w:rsidR="00E00F24">
        <w:t>#103e</w:t>
      </w:r>
      <w:r w:rsidRPr="00164942">
        <w:t xml:space="preserve">, </w:t>
      </w:r>
      <w:r w:rsidR="00E00F24" w:rsidRPr="00E00F24">
        <w:t>October 26th – November 13th, 2020</w:t>
      </w:r>
      <w:r w:rsidRPr="00164942">
        <w:t>.</w:t>
      </w:r>
    </w:p>
    <w:p w14:paraId="6E742C8F" w14:textId="77777777" w:rsidR="00F51E03" w:rsidRDefault="002517C6" w:rsidP="00F51E03">
      <w:pPr>
        <w:pStyle w:val="af2"/>
        <w:numPr>
          <w:ilvl w:val="0"/>
          <w:numId w:val="6"/>
        </w:numPr>
        <w:ind w:firstLineChars="0"/>
        <w:rPr>
          <w:lang w:eastAsia="zh-CN"/>
        </w:rPr>
      </w:pPr>
      <w:r w:rsidRPr="00164942">
        <w:rPr>
          <w:lang w:eastAsia="zh-CN"/>
        </w:rPr>
        <w:t>R1-1711207, “Considerations for soft buffer management”, Qualcomm Incorporated, RAN1 NR Ad-Hoc#2, June 27th – June 30th, 2017.</w:t>
      </w:r>
    </w:p>
    <w:p w14:paraId="6EB7EF50" w14:textId="77777777" w:rsidR="00F51E03" w:rsidRDefault="00F51E03" w:rsidP="00F51E03">
      <w:pPr>
        <w:pStyle w:val="af2"/>
        <w:ind w:left="420" w:firstLineChars="0" w:firstLine="0"/>
        <w:rPr>
          <w:lang w:eastAsia="zh-CN"/>
        </w:rPr>
      </w:pPr>
    </w:p>
    <w:p w14:paraId="6491073D" w14:textId="75E2FB4D" w:rsidR="00B44AE8" w:rsidRDefault="00B44AE8" w:rsidP="001C5430">
      <w:pPr>
        <w:pStyle w:val="af2"/>
        <w:ind w:left="420" w:firstLineChars="0" w:firstLine="0"/>
        <w:rPr>
          <w:lang w:eastAsia="zh-CN"/>
        </w:rPr>
      </w:pPr>
    </w:p>
    <w:sectPr w:rsidR="00B44A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66690" w14:textId="77777777" w:rsidR="00000132" w:rsidRDefault="00000132">
      <w:r>
        <w:separator/>
      </w:r>
    </w:p>
  </w:endnote>
  <w:endnote w:type="continuationSeparator" w:id="0">
    <w:p w14:paraId="1A287BCB" w14:textId="77777777" w:rsidR="00000132" w:rsidRDefault="00000132">
      <w:r>
        <w:continuationSeparator/>
      </w:r>
    </w:p>
  </w:endnote>
  <w:endnote w:type="continuationNotice" w:id="1">
    <w:p w14:paraId="1189B70A" w14:textId="77777777" w:rsidR="00000132" w:rsidRDefault="00000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BC45F" w14:textId="77777777" w:rsidR="00000132" w:rsidRDefault="00000132">
      <w:r>
        <w:separator/>
      </w:r>
    </w:p>
  </w:footnote>
  <w:footnote w:type="continuationSeparator" w:id="0">
    <w:p w14:paraId="0206BA26" w14:textId="77777777" w:rsidR="00000132" w:rsidRDefault="00000132">
      <w:r>
        <w:continuationSeparator/>
      </w:r>
    </w:p>
  </w:footnote>
  <w:footnote w:type="continuationNotice" w:id="1">
    <w:p w14:paraId="7D63E121" w14:textId="77777777" w:rsidR="00000132" w:rsidRDefault="000001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B90CF3"/>
    <w:multiLevelType w:val="hybridMultilevel"/>
    <w:tmpl w:val="FF66B788"/>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2201C"/>
    <w:multiLevelType w:val="hybridMultilevel"/>
    <w:tmpl w:val="2184057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D32D88"/>
    <w:multiLevelType w:val="hybridMultilevel"/>
    <w:tmpl w:val="04A4749E"/>
    <w:lvl w:ilvl="0" w:tplc="6FCEB170">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5D608C"/>
    <w:multiLevelType w:val="hybridMultilevel"/>
    <w:tmpl w:val="614E6442"/>
    <w:lvl w:ilvl="0" w:tplc="09E04DC2">
      <w:start w:val="1"/>
      <w:numFmt w:val="bullet"/>
      <w:lvlText w:val="·"/>
      <w:lvlJc w:val="left"/>
      <w:pPr>
        <w:ind w:left="846" w:hanging="420"/>
      </w:pPr>
      <w:rPr>
        <w:rFonts w:ascii="宋体" w:eastAsia="宋体" w:hAnsi="宋体" w:hint="eastAsia"/>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2808C3"/>
    <w:multiLevelType w:val="hybridMultilevel"/>
    <w:tmpl w:val="9A4E30D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AF10C1"/>
    <w:multiLevelType w:val="hybridMultilevel"/>
    <w:tmpl w:val="839A4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6547A1"/>
    <w:multiLevelType w:val="hybridMultilevel"/>
    <w:tmpl w:val="4BDA3BF4"/>
    <w:lvl w:ilvl="0" w:tplc="1C80B3BC">
      <w:start w:val="8"/>
      <w:numFmt w:val="bullet"/>
      <w:lvlText w:val=""/>
      <w:lvlJc w:val="left"/>
      <w:pPr>
        <w:ind w:left="846" w:hanging="420"/>
      </w:pPr>
      <w:rPr>
        <w:rFonts w:ascii="Symbol" w:eastAsia="Calibri" w:hAnsi="Symbol" w:cs="Times New Roman" w:hint="default"/>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7B5909"/>
    <w:multiLevelType w:val="hybridMultilevel"/>
    <w:tmpl w:val="E02A63D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B9909C0"/>
    <w:multiLevelType w:val="multilevel"/>
    <w:tmpl w:val="6B9909C0"/>
    <w:lvl w:ilvl="0">
      <w:start w:val="1"/>
      <w:numFmt w:val="bullet"/>
      <w:lvlText w:val="·"/>
      <w:lvlJc w:val="left"/>
      <w:pPr>
        <w:ind w:left="420" w:hanging="420"/>
      </w:pPr>
      <w:rPr>
        <w:rFonts w:ascii="宋体" w:eastAsia="宋体" w:hAnsi="宋体"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581E0C"/>
    <w:multiLevelType w:val="hybridMultilevel"/>
    <w:tmpl w:val="BA7A7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31"/>
  </w:num>
  <w:num w:numId="4">
    <w:abstractNumId w:val="33"/>
  </w:num>
  <w:num w:numId="5">
    <w:abstractNumId w:val="20"/>
  </w:num>
  <w:num w:numId="6">
    <w:abstractNumId w:val="7"/>
  </w:num>
  <w:num w:numId="7">
    <w:abstractNumId w:val="15"/>
  </w:num>
  <w:num w:numId="8">
    <w:abstractNumId w:val="34"/>
  </w:num>
  <w:num w:numId="9">
    <w:abstractNumId w:val="0"/>
  </w:num>
  <w:num w:numId="10">
    <w:abstractNumId w:val="16"/>
  </w:num>
  <w:num w:numId="11">
    <w:abstractNumId w:val="2"/>
  </w:num>
  <w:num w:numId="12">
    <w:abstractNumId w:val="25"/>
  </w:num>
  <w:num w:numId="13">
    <w:abstractNumId w:val="13"/>
  </w:num>
  <w:num w:numId="14">
    <w:abstractNumId w:val="27"/>
  </w:num>
  <w:num w:numId="15">
    <w:abstractNumId w:val="18"/>
  </w:num>
  <w:num w:numId="16">
    <w:abstractNumId w:val="6"/>
  </w:num>
  <w:num w:numId="17">
    <w:abstractNumId w:val="12"/>
  </w:num>
  <w:num w:numId="18">
    <w:abstractNumId w:val="19"/>
  </w:num>
  <w:num w:numId="19">
    <w:abstractNumId w:val="9"/>
  </w:num>
  <w:num w:numId="20">
    <w:abstractNumId w:val="10"/>
  </w:num>
  <w:num w:numId="21">
    <w:abstractNumId w:val="29"/>
  </w:num>
  <w:num w:numId="22">
    <w:abstractNumId w:val="30"/>
  </w:num>
  <w:num w:numId="23">
    <w:abstractNumId w:val="22"/>
  </w:num>
  <w:num w:numId="24">
    <w:abstractNumId w:val="20"/>
  </w:num>
  <w:num w:numId="25">
    <w:abstractNumId w:val="20"/>
  </w:num>
  <w:num w:numId="26">
    <w:abstractNumId w:val="20"/>
  </w:num>
  <w:num w:numId="27">
    <w:abstractNumId w:val="24"/>
  </w:num>
  <w:num w:numId="28">
    <w:abstractNumId w:val="20"/>
  </w:num>
  <w:num w:numId="29">
    <w:abstractNumId w:val="3"/>
  </w:num>
  <w:num w:numId="30">
    <w:abstractNumId w:val="4"/>
  </w:num>
  <w:num w:numId="31">
    <w:abstractNumId w:val="20"/>
  </w:num>
  <w:num w:numId="32">
    <w:abstractNumId w:val="5"/>
  </w:num>
  <w:num w:numId="33">
    <w:abstractNumId w:val="28"/>
  </w:num>
  <w:num w:numId="34">
    <w:abstractNumId w:val="20"/>
  </w:num>
  <w:num w:numId="35">
    <w:abstractNumId w:val="20"/>
  </w:num>
  <w:num w:numId="36">
    <w:abstractNumId w:val="1"/>
  </w:num>
  <w:num w:numId="37">
    <w:abstractNumId w:val="20"/>
  </w:num>
  <w:num w:numId="38">
    <w:abstractNumId w:val="17"/>
  </w:num>
  <w:num w:numId="39">
    <w:abstractNumId w:val="20"/>
  </w:num>
  <w:num w:numId="40">
    <w:abstractNumId w:val="20"/>
  </w:num>
  <w:num w:numId="41">
    <w:abstractNumId w:val="20"/>
  </w:num>
  <w:num w:numId="42">
    <w:abstractNumId w:val="20"/>
  </w:num>
  <w:num w:numId="43">
    <w:abstractNumId w:val="20"/>
  </w:num>
  <w:num w:numId="44">
    <w:abstractNumId w:val="26"/>
  </w:num>
  <w:num w:numId="45">
    <w:abstractNumId w:val="8"/>
  </w:num>
  <w:num w:numId="46">
    <w:abstractNumId w:val="32"/>
  </w:num>
  <w:num w:numId="47">
    <w:abstractNumId w:val="21"/>
  </w:num>
  <w:num w:numId="48">
    <w:abstractNumId w:val="14"/>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32"/>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DE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2E99"/>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9D"/>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066"/>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CAF"/>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74A"/>
    <w:rsid w:val="00083838"/>
    <w:rsid w:val="00083B6A"/>
    <w:rsid w:val="00084065"/>
    <w:rsid w:val="000842D8"/>
    <w:rsid w:val="000845C8"/>
    <w:rsid w:val="0008482A"/>
    <w:rsid w:val="00084E30"/>
    <w:rsid w:val="0008581C"/>
    <w:rsid w:val="00085D1A"/>
    <w:rsid w:val="00085DD0"/>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3E3"/>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63"/>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053"/>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0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2D"/>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736"/>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71E"/>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942"/>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17D"/>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64"/>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1"/>
    <w:rsid w:val="001A3569"/>
    <w:rsid w:val="001A3783"/>
    <w:rsid w:val="001A3DA4"/>
    <w:rsid w:val="001A3DF2"/>
    <w:rsid w:val="001A3E79"/>
    <w:rsid w:val="001A401B"/>
    <w:rsid w:val="001A4111"/>
    <w:rsid w:val="001A4994"/>
    <w:rsid w:val="001A49C5"/>
    <w:rsid w:val="001A4A20"/>
    <w:rsid w:val="001A4C23"/>
    <w:rsid w:val="001A4D4A"/>
    <w:rsid w:val="001A4E47"/>
    <w:rsid w:val="001A602D"/>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50"/>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430"/>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BD7"/>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EC2"/>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216"/>
    <w:rsid w:val="001F439C"/>
    <w:rsid w:val="001F477E"/>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6E48"/>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27E3E"/>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7C6"/>
    <w:rsid w:val="00251F81"/>
    <w:rsid w:val="00252BE0"/>
    <w:rsid w:val="00252CDC"/>
    <w:rsid w:val="00253136"/>
    <w:rsid w:val="00253273"/>
    <w:rsid w:val="00253588"/>
    <w:rsid w:val="00253706"/>
    <w:rsid w:val="00253D18"/>
    <w:rsid w:val="00253D25"/>
    <w:rsid w:val="00253DA2"/>
    <w:rsid w:val="00253F54"/>
    <w:rsid w:val="0025411B"/>
    <w:rsid w:val="00254468"/>
    <w:rsid w:val="002546F4"/>
    <w:rsid w:val="002547FE"/>
    <w:rsid w:val="002548D1"/>
    <w:rsid w:val="00254FC9"/>
    <w:rsid w:val="002551D0"/>
    <w:rsid w:val="00255374"/>
    <w:rsid w:val="0025575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2CFA"/>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1FBC"/>
    <w:rsid w:val="00282163"/>
    <w:rsid w:val="00282378"/>
    <w:rsid w:val="00282463"/>
    <w:rsid w:val="00282688"/>
    <w:rsid w:val="00282C06"/>
    <w:rsid w:val="00283634"/>
    <w:rsid w:val="00284183"/>
    <w:rsid w:val="00284BAE"/>
    <w:rsid w:val="00285135"/>
    <w:rsid w:val="0028527A"/>
    <w:rsid w:val="00285673"/>
    <w:rsid w:val="002857F5"/>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23"/>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529"/>
    <w:rsid w:val="00296CB7"/>
    <w:rsid w:val="00296F70"/>
    <w:rsid w:val="0029796D"/>
    <w:rsid w:val="00297992"/>
    <w:rsid w:val="00297D1F"/>
    <w:rsid w:val="002A0490"/>
    <w:rsid w:val="002A0B73"/>
    <w:rsid w:val="002A0CA1"/>
    <w:rsid w:val="002A0D97"/>
    <w:rsid w:val="002A13F4"/>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55B"/>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B88"/>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83"/>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A3E"/>
    <w:rsid w:val="002E7E22"/>
    <w:rsid w:val="002F00DF"/>
    <w:rsid w:val="002F0163"/>
    <w:rsid w:val="002F02E5"/>
    <w:rsid w:val="002F0B83"/>
    <w:rsid w:val="002F0C28"/>
    <w:rsid w:val="002F0F3B"/>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C0D"/>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A12"/>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51"/>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92F"/>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06"/>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30"/>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16"/>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002"/>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0C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CC2"/>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E8"/>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30B"/>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01B"/>
    <w:rsid w:val="003E2345"/>
    <w:rsid w:val="003E245A"/>
    <w:rsid w:val="003E2633"/>
    <w:rsid w:val="003E28A1"/>
    <w:rsid w:val="003E2976"/>
    <w:rsid w:val="003E2BB6"/>
    <w:rsid w:val="003E2E41"/>
    <w:rsid w:val="003E2EE7"/>
    <w:rsid w:val="003E2FAB"/>
    <w:rsid w:val="003E2FCE"/>
    <w:rsid w:val="003E3572"/>
    <w:rsid w:val="003E3996"/>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DBB"/>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346"/>
    <w:rsid w:val="004418F3"/>
    <w:rsid w:val="00441F61"/>
    <w:rsid w:val="00441FFB"/>
    <w:rsid w:val="00442AD1"/>
    <w:rsid w:val="00442B6E"/>
    <w:rsid w:val="00442F23"/>
    <w:rsid w:val="004430B9"/>
    <w:rsid w:val="004431D6"/>
    <w:rsid w:val="0044323C"/>
    <w:rsid w:val="004432A6"/>
    <w:rsid w:val="004433DD"/>
    <w:rsid w:val="004433F0"/>
    <w:rsid w:val="0044358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20A"/>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2D5"/>
    <w:rsid w:val="00483A12"/>
    <w:rsid w:val="00483BA2"/>
    <w:rsid w:val="00484009"/>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9D1"/>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94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06"/>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0F65"/>
    <w:rsid w:val="004B179A"/>
    <w:rsid w:val="004B1A09"/>
    <w:rsid w:val="004B1BFF"/>
    <w:rsid w:val="004B2435"/>
    <w:rsid w:val="004B276F"/>
    <w:rsid w:val="004B27F2"/>
    <w:rsid w:val="004B2A8D"/>
    <w:rsid w:val="004B2DD1"/>
    <w:rsid w:val="004B407B"/>
    <w:rsid w:val="004B49E6"/>
    <w:rsid w:val="004B4C84"/>
    <w:rsid w:val="004B4D69"/>
    <w:rsid w:val="004B54AF"/>
    <w:rsid w:val="004B5B35"/>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05"/>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40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417"/>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119"/>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16A"/>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BB"/>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5A9"/>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91A"/>
    <w:rsid w:val="00577A2E"/>
    <w:rsid w:val="00577A7D"/>
    <w:rsid w:val="00577CCE"/>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0E70"/>
    <w:rsid w:val="005D1060"/>
    <w:rsid w:val="005D1076"/>
    <w:rsid w:val="005D1499"/>
    <w:rsid w:val="005D1A4B"/>
    <w:rsid w:val="005D1A90"/>
    <w:rsid w:val="005D1E32"/>
    <w:rsid w:val="005D206B"/>
    <w:rsid w:val="005D22B7"/>
    <w:rsid w:val="005D2343"/>
    <w:rsid w:val="005D2BDE"/>
    <w:rsid w:val="005D2DD3"/>
    <w:rsid w:val="005D2ECE"/>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61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5AC"/>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0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B7"/>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6D75"/>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51"/>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82"/>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DEC"/>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A18"/>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6D"/>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5F9"/>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33"/>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4B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6C5"/>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FA"/>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793"/>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53"/>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FE5"/>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9C6"/>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6E3F"/>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DFD"/>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45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C7E"/>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48A"/>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A58"/>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A7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0BD"/>
    <w:rsid w:val="0086087C"/>
    <w:rsid w:val="00860A0F"/>
    <w:rsid w:val="00860AD6"/>
    <w:rsid w:val="00860CCD"/>
    <w:rsid w:val="00860CE2"/>
    <w:rsid w:val="00860D8E"/>
    <w:rsid w:val="00860DD7"/>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E5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22F"/>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6DE1"/>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F34"/>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5ED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48E"/>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B06"/>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6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D5E"/>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B94"/>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A56"/>
    <w:rsid w:val="00911A7B"/>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2C0"/>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2C69"/>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C56"/>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19"/>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5C0"/>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489"/>
    <w:rsid w:val="009B562E"/>
    <w:rsid w:val="009B57B6"/>
    <w:rsid w:val="009B57EF"/>
    <w:rsid w:val="009B5828"/>
    <w:rsid w:val="009B5B85"/>
    <w:rsid w:val="009B5BA7"/>
    <w:rsid w:val="009B6020"/>
    <w:rsid w:val="009B689D"/>
    <w:rsid w:val="009B7204"/>
    <w:rsid w:val="009B77FB"/>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E38"/>
    <w:rsid w:val="009F7830"/>
    <w:rsid w:val="009F7E9D"/>
    <w:rsid w:val="009F7FDC"/>
    <w:rsid w:val="00A003C2"/>
    <w:rsid w:val="00A005B0"/>
    <w:rsid w:val="00A00B56"/>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8C1"/>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37"/>
    <w:rsid w:val="00A226EC"/>
    <w:rsid w:val="00A22909"/>
    <w:rsid w:val="00A229AD"/>
    <w:rsid w:val="00A22A1C"/>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21"/>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9F4"/>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7C"/>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DE"/>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F0"/>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2E1"/>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4D27"/>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C56"/>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4E0"/>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4E3"/>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36E"/>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B1"/>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039"/>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2D7"/>
    <w:rsid w:val="00C14632"/>
    <w:rsid w:val="00C149A1"/>
    <w:rsid w:val="00C14B58"/>
    <w:rsid w:val="00C14EF5"/>
    <w:rsid w:val="00C15137"/>
    <w:rsid w:val="00C159AC"/>
    <w:rsid w:val="00C169AF"/>
    <w:rsid w:val="00C16B81"/>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2FF0"/>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6E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6FDE"/>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4D22"/>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D7"/>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454"/>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87C"/>
    <w:rsid w:val="00CD5DC2"/>
    <w:rsid w:val="00CD6E3D"/>
    <w:rsid w:val="00CD6EFC"/>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F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9"/>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65"/>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C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B61"/>
    <w:rsid w:val="00D45D55"/>
    <w:rsid w:val="00D45DF3"/>
    <w:rsid w:val="00D4607B"/>
    <w:rsid w:val="00D46174"/>
    <w:rsid w:val="00D46349"/>
    <w:rsid w:val="00D463DA"/>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2EFE"/>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EAC"/>
    <w:rsid w:val="00DE0F6C"/>
    <w:rsid w:val="00DE10BC"/>
    <w:rsid w:val="00DE1963"/>
    <w:rsid w:val="00DE1BCE"/>
    <w:rsid w:val="00DE1D75"/>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32"/>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24"/>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83A"/>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E38"/>
    <w:rsid w:val="00E25F89"/>
    <w:rsid w:val="00E26080"/>
    <w:rsid w:val="00E26405"/>
    <w:rsid w:val="00E26597"/>
    <w:rsid w:val="00E26651"/>
    <w:rsid w:val="00E273CB"/>
    <w:rsid w:val="00E2745B"/>
    <w:rsid w:val="00E276B4"/>
    <w:rsid w:val="00E27CA2"/>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2E93"/>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2E2"/>
    <w:rsid w:val="00E513F0"/>
    <w:rsid w:val="00E51A78"/>
    <w:rsid w:val="00E51DDD"/>
    <w:rsid w:val="00E51FDD"/>
    <w:rsid w:val="00E52041"/>
    <w:rsid w:val="00E523EA"/>
    <w:rsid w:val="00E52435"/>
    <w:rsid w:val="00E52731"/>
    <w:rsid w:val="00E52889"/>
    <w:rsid w:val="00E5290D"/>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298A"/>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6700"/>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D40"/>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97842"/>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3E8"/>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3E68"/>
    <w:rsid w:val="00EE432C"/>
    <w:rsid w:val="00EE4390"/>
    <w:rsid w:val="00EE444B"/>
    <w:rsid w:val="00EE4456"/>
    <w:rsid w:val="00EE4B3C"/>
    <w:rsid w:val="00EE4B6D"/>
    <w:rsid w:val="00EE5166"/>
    <w:rsid w:val="00EE534D"/>
    <w:rsid w:val="00EE5560"/>
    <w:rsid w:val="00EE5714"/>
    <w:rsid w:val="00EE58A4"/>
    <w:rsid w:val="00EE5E1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8AE"/>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BE9"/>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1E03"/>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2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B45"/>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9B3"/>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DFF"/>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942"/>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2AF"/>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BF8"/>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997"/>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ED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785"/>
    <w:rsid w:val="00FF4999"/>
    <w:rsid w:val="00FF4AE2"/>
    <w:rsid w:val="00FF4B89"/>
    <w:rsid w:val="00FF50A8"/>
    <w:rsid w:val="00FF51D3"/>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B6CA708-39A5-4825-882B-27E2C999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17107">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97946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8132861">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74860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270521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3812810">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430501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0531710">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271148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F7AD2-7273-4C8E-B568-6FD62C65BF00}">
  <ds:schemaRefs>
    <ds:schemaRef ds:uri="http://schemas.openxmlformats.org/officeDocument/2006/bibliography"/>
  </ds:schemaRefs>
</ds:datastoreItem>
</file>

<file path=customXml/itemProps2.xml><?xml version="1.0" encoding="utf-8"?>
<ds:datastoreItem xmlns:ds="http://schemas.openxmlformats.org/officeDocument/2006/customXml" ds:itemID="{879BAB5E-5E3A-4FE7-8783-DEA1DE12E3E3}">
  <ds:schemaRefs>
    <ds:schemaRef ds:uri="http://schemas.openxmlformats.org/officeDocument/2006/bibliography"/>
  </ds:schemaRefs>
</ds:datastoreItem>
</file>

<file path=customXml/itemProps3.xml><?xml version="1.0" encoding="utf-8"?>
<ds:datastoreItem xmlns:ds="http://schemas.openxmlformats.org/officeDocument/2006/customXml" ds:itemID="{9E532427-3DDE-457F-A6F4-78C9B12B9B37}">
  <ds:schemaRefs>
    <ds:schemaRef ds:uri="http://schemas.openxmlformats.org/officeDocument/2006/bibliography"/>
  </ds:schemaRefs>
</ds:datastoreItem>
</file>

<file path=customXml/itemProps4.xml><?xml version="1.0" encoding="utf-8"?>
<ds:datastoreItem xmlns:ds="http://schemas.openxmlformats.org/officeDocument/2006/customXml" ds:itemID="{E5B9499F-CDF6-440C-AB02-DBF3A3E4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2391</Words>
  <Characters>13632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2021-03-15T10:59:00Z</dcterms:created>
  <dcterms:modified xsi:type="dcterms:W3CDTF">2021-03-15T11:35:00Z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